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00CA0" w14:textId="4C4E76D8" w:rsidR="003C435F" w:rsidRDefault="002478F4" w:rsidP="003C435F">
      <w:pPr>
        <w:pStyle w:val="Heading1"/>
      </w:pPr>
      <w:r>
        <w:t>Emergency Evacuation Planning</w:t>
      </w:r>
    </w:p>
    <w:p w14:paraId="20D113CB" w14:textId="77777777" w:rsidR="003C435F" w:rsidRDefault="003C435F" w:rsidP="003C435F"/>
    <w:p w14:paraId="3F315059" w14:textId="0FC238C1" w:rsidR="002478F4" w:rsidRDefault="00822F5F" w:rsidP="002478F4">
      <w:pPr>
        <w:rPr>
          <w:rFonts w:ascii="Arial" w:hAnsi="Arial" w:cs="Arial"/>
        </w:rPr>
      </w:pPr>
      <w:r>
        <w:rPr>
          <w:rFonts w:ascii="Arial" w:hAnsi="Arial" w:cs="Arial"/>
        </w:rPr>
        <w:t>The following</w:t>
      </w:r>
      <w:r w:rsidR="002478F4" w:rsidRPr="002478F4">
        <w:rPr>
          <w:rFonts w:ascii="Arial" w:hAnsi="Arial" w:cs="Arial"/>
        </w:rPr>
        <w:t xml:space="preserve"> </w:t>
      </w:r>
      <w:r w:rsidR="002478F4">
        <w:rPr>
          <w:rFonts w:ascii="Arial" w:hAnsi="Arial" w:cs="Arial"/>
        </w:rPr>
        <w:t xml:space="preserve">important </w:t>
      </w:r>
      <w:r w:rsidR="002478F4" w:rsidRPr="002478F4">
        <w:rPr>
          <w:rFonts w:ascii="Arial" w:hAnsi="Arial" w:cs="Arial"/>
        </w:rPr>
        <w:t xml:space="preserve">areas </w:t>
      </w:r>
      <w:r>
        <w:rPr>
          <w:rFonts w:ascii="Arial" w:hAnsi="Arial" w:cs="Arial"/>
        </w:rPr>
        <w:t>need to be considered in</w:t>
      </w:r>
      <w:r w:rsidR="002478F4" w:rsidRPr="002478F4">
        <w:rPr>
          <w:rFonts w:ascii="Arial" w:hAnsi="Arial" w:cs="Arial"/>
        </w:rPr>
        <w:t xml:space="preserve"> your Emergency </w:t>
      </w:r>
      <w:r w:rsidR="002478F4">
        <w:rPr>
          <w:rFonts w:ascii="Arial" w:hAnsi="Arial" w:cs="Arial"/>
        </w:rPr>
        <w:t xml:space="preserve">and Fire </w:t>
      </w:r>
      <w:r w:rsidR="002478F4" w:rsidRPr="002478F4">
        <w:rPr>
          <w:rFonts w:ascii="Arial" w:hAnsi="Arial" w:cs="Arial"/>
        </w:rPr>
        <w:t>Evacuation plan</w:t>
      </w:r>
      <w:r>
        <w:rPr>
          <w:rFonts w:ascii="Arial" w:hAnsi="Arial" w:cs="Arial"/>
        </w:rPr>
        <w:t>ning</w:t>
      </w:r>
      <w:r w:rsidR="002478F4" w:rsidRPr="002478F4">
        <w:rPr>
          <w:rFonts w:ascii="Arial" w:hAnsi="Arial" w:cs="Arial"/>
        </w:rPr>
        <w:t xml:space="preserve"> to ensure people who are Blind </w:t>
      </w:r>
      <w:r w:rsidR="00EA358F">
        <w:rPr>
          <w:rFonts w:ascii="Arial" w:hAnsi="Arial" w:cs="Arial"/>
        </w:rPr>
        <w:t>or</w:t>
      </w:r>
      <w:r w:rsidR="002478F4" w:rsidRPr="002478F4">
        <w:rPr>
          <w:rFonts w:ascii="Arial" w:hAnsi="Arial" w:cs="Arial"/>
        </w:rPr>
        <w:t xml:space="preserve"> </w:t>
      </w:r>
      <w:r w:rsidR="00EA358F">
        <w:rPr>
          <w:rFonts w:ascii="Arial" w:hAnsi="Arial" w:cs="Arial"/>
        </w:rPr>
        <w:t xml:space="preserve">have a </w:t>
      </w:r>
      <w:r w:rsidR="002478F4" w:rsidRPr="002478F4">
        <w:rPr>
          <w:rFonts w:ascii="Arial" w:hAnsi="Arial" w:cs="Arial"/>
        </w:rPr>
        <w:t>Vision Impairment are supported appropriately in your workplace.</w:t>
      </w:r>
      <w:r w:rsidR="002478F4">
        <w:rPr>
          <w:rFonts w:ascii="Arial" w:hAnsi="Arial" w:cs="Arial"/>
        </w:rPr>
        <w:t xml:space="preserve"> </w:t>
      </w:r>
      <w:r w:rsidR="002478F4" w:rsidRPr="002478F4">
        <w:rPr>
          <w:rFonts w:ascii="Arial" w:hAnsi="Arial" w:cs="Arial"/>
        </w:rPr>
        <w:t xml:space="preserve">This could be employees, visitors, </w:t>
      </w:r>
      <w:proofErr w:type="gramStart"/>
      <w:r w:rsidR="002478F4" w:rsidRPr="002478F4">
        <w:rPr>
          <w:rFonts w:ascii="Arial" w:hAnsi="Arial" w:cs="Arial"/>
        </w:rPr>
        <w:t>clients</w:t>
      </w:r>
      <w:proofErr w:type="gramEnd"/>
      <w:r w:rsidR="002478F4" w:rsidRPr="002478F4">
        <w:rPr>
          <w:rFonts w:ascii="Arial" w:hAnsi="Arial" w:cs="Arial"/>
        </w:rPr>
        <w:t xml:space="preserve"> </w:t>
      </w:r>
      <w:r>
        <w:rPr>
          <w:rFonts w:ascii="Arial" w:hAnsi="Arial" w:cs="Arial"/>
        </w:rPr>
        <w:t>or</w:t>
      </w:r>
      <w:r w:rsidR="002478F4" w:rsidRPr="002478F4">
        <w:rPr>
          <w:rFonts w:ascii="Arial" w:hAnsi="Arial" w:cs="Arial"/>
        </w:rPr>
        <w:t xml:space="preserve"> customers.</w:t>
      </w:r>
    </w:p>
    <w:p w14:paraId="02EC1FFC" w14:textId="77777777" w:rsidR="005846F6" w:rsidRDefault="005846F6" w:rsidP="002478F4">
      <w:pPr>
        <w:rPr>
          <w:rFonts w:ascii="Arial" w:hAnsi="Arial" w:cs="Arial"/>
        </w:rPr>
      </w:pPr>
    </w:p>
    <w:p w14:paraId="377CDF10" w14:textId="2157D9D2" w:rsidR="005846F6" w:rsidRPr="000B1006" w:rsidRDefault="00822F5F" w:rsidP="002478F4">
      <w:pPr>
        <w:rPr>
          <w:rFonts w:ascii="Arial" w:hAnsi="Arial" w:cs="Arial"/>
          <w:b/>
          <w:bCs/>
        </w:rPr>
      </w:pPr>
      <w:r>
        <w:rPr>
          <w:rFonts w:ascii="Arial" w:hAnsi="Arial" w:cs="Arial"/>
          <w:b/>
          <w:bCs/>
        </w:rPr>
        <w:t>Here are t</w:t>
      </w:r>
      <w:r w:rsidR="005846F6" w:rsidRPr="000B1006">
        <w:rPr>
          <w:rFonts w:ascii="Arial" w:hAnsi="Arial" w:cs="Arial"/>
          <w:b/>
          <w:bCs/>
        </w:rPr>
        <w:t>ips</w:t>
      </w:r>
      <w:r w:rsidR="000B1006">
        <w:rPr>
          <w:rFonts w:ascii="Arial" w:hAnsi="Arial" w:cs="Arial"/>
          <w:b/>
          <w:bCs/>
        </w:rPr>
        <w:t xml:space="preserve"> </w:t>
      </w:r>
      <w:r w:rsidR="00EE27C8">
        <w:rPr>
          <w:rFonts w:ascii="Arial" w:hAnsi="Arial" w:cs="Arial"/>
          <w:b/>
          <w:bCs/>
        </w:rPr>
        <w:t>to</w:t>
      </w:r>
      <w:r w:rsidR="000B1006">
        <w:rPr>
          <w:rFonts w:ascii="Arial" w:hAnsi="Arial" w:cs="Arial"/>
          <w:b/>
          <w:bCs/>
        </w:rPr>
        <w:t xml:space="preserve"> support new and existing Employees with a vision impairment</w:t>
      </w:r>
      <w:r w:rsidR="005846F6" w:rsidRPr="000B1006">
        <w:rPr>
          <w:rFonts w:ascii="Arial" w:hAnsi="Arial" w:cs="Arial"/>
          <w:b/>
          <w:bCs/>
        </w:rPr>
        <w:t>:</w:t>
      </w:r>
    </w:p>
    <w:p w14:paraId="4CAB6622" w14:textId="38C1E7F9" w:rsidR="005846F6" w:rsidRDefault="005846F6" w:rsidP="005846F6">
      <w:pPr>
        <w:pStyle w:val="ListParagraph"/>
        <w:numPr>
          <w:ilvl w:val="0"/>
          <w:numId w:val="28"/>
        </w:numPr>
        <w:rPr>
          <w:rFonts w:ascii="Arial" w:hAnsi="Arial" w:cs="Arial"/>
        </w:rPr>
      </w:pPr>
      <w:r>
        <w:rPr>
          <w:rFonts w:ascii="Arial" w:hAnsi="Arial" w:cs="Arial"/>
        </w:rPr>
        <w:t xml:space="preserve">Human Resources introduces Fire Warden to new employee during first days of orientation. </w:t>
      </w:r>
      <w:r w:rsidR="008A389A">
        <w:rPr>
          <w:rFonts w:ascii="Arial" w:hAnsi="Arial" w:cs="Arial"/>
        </w:rPr>
        <w:t>Conduct q</w:t>
      </w:r>
      <w:r>
        <w:rPr>
          <w:rFonts w:ascii="Arial" w:hAnsi="Arial" w:cs="Arial"/>
        </w:rPr>
        <w:t>uick initial briefing about how the emergency pro</w:t>
      </w:r>
      <w:r w:rsidRPr="008A389A">
        <w:rPr>
          <w:rFonts w:ascii="Arial" w:hAnsi="Arial" w:cs="Arial"/>
        </w:rPr>
        <w:t>cedures work in general and start discussion about what the new employee</w:t>
      </w:r>
      <w:r w:rsidR="00463115">
        <w:rPr>
          <w:rFonts w:ascii="Arial" w:hAnsi="Arial" w:cs="Arial"/>
        </w:rPr>
        <w:t>’</w:t>
      </w:r>
      <w:r w:rsidRPr="008A389A">
        <w:rPr>
          <w:rFonts w:ascii="Arial" w:hAnsi="Arial" w:cs="Arial"/>
        </w:rPr>
        <w:t>s</w:t>
      </w:r>
      <w:r w:rsidR="00463115">
        <w:rPr>
          <w:rFonts w:ascii="Arial" w:hAnsi="Arial" w:cs="Arial"/>
        </w:rPr>
        <w:t xml:space="preserve"> individual</w:t>
      </w:r>
      <w:r w:rsidRPr="008A389A">
        <w:rPr>
          <w:rFonts w:ascii="Arial" w:hAnsi="Arial" w:cs="Arial"/>
        </w:rPr>
        <w:t xml:space="preserve"> need</w:t>
      </w:r>
      <w:r w:rsidR="00463115">
        <w:rPr>
          <w:rFonts w:ascii="Arial" w:hAnsi="Arial" w:cs="Arial"/>
        </w:rPr>
        <w:t>s might be</w:t>
      </w:r>
      <w:r w:rsidR="008A389A" w:rsidRPr="008A389A">
        <w:rPr>
          <w:rFonts w:ascii="Arial" w:hAnsi="Arial" w:cs="Arial"/>
        </w:rPr>
        <w:t>. Develop a Personal Emergency Evacuation Plan</w:t>
      </w:r>
      <w:r w:rsidRPr="008A389A">
        <w:rPr>
          <w:rFonts w:ascii="Arial" w:hAnsi="Arial" w:cs="Arial"/>
        </w:rPr>
        <w:t xml:space="preserve"> </w:t>
      </w:r>
      <w:r w:rsidR="008A389A">
        <w:rPr>
          <w:rFonts w:ascii="Arial" w:hAnsi="Arial" w:cs="Arial"/>
        </w:rPr>
        <w:t>(</w:t>
      </w:r>
      <w:r w:rsidR="008A389A" w:rsidRPr="008A389A">
        <w:rPr>
          <w:rFonts w:ascii="Arial" w:hAnsi="Arial" w:cs="Arial"/>
        </w:rPr>
        <w:t>PEEP</w:t>
      </w:r>
      <w:r w:rsidR="008A389A">
        <w:rPr>
          <w:rFonts w:ascii="Arial" w:hAnsi="Arial" w:cs="Arial"/>
        </w:rPr>
        <w:t>) if deemed necessary.</w:t>
      </w:r>
    </w:p>
    <w:p w14:paraId="6DFD5744" w14:textId="4C713021" w:rsidR="00103DD9" w:rsidRDefault="005846F6" w:rsidP="00103DD9">
      <w:pPr>
        <w:pStyle w:val="ListParagraph"/>
        <w:numPr>
          <w:ilvl w:val="0"/>
          <w:numId w:val="28"/>
        </w:numPr>
        <w:rPr>
          <w:rFonts w:ascii="Arial" w:hAnsi="Arial" w:cs="Arial"/>
        </w:rPr>
      </w:pPr>
      <w:r>
        <w:rPr>
          <w:rFonts w:ascii="Arial" w:hAnsi="Arial" w:cs="Arial"/>
        </w:rPr>
        <w:t>Fire Warden</w:t>
      </w:r>
      <w:r w:rsidR="00463115">
        <w:rPr>
          <w:rFonts w:ascii="Arial" w:hAnsi="Arial" w:cs="Arial"/>
        </w:rPr>
        <w:t xml:space="preserve"> and/or Human Resources</w:t>
      </w:r>
      <w:r w:rsidR="008A389A">
        <w:rPr>
          <w:rFonts w:ascii="Arial" w:hAnsi="Arial" w:cs="Arial"/>
        </w:rPr>
        <w:t xml:space="preserve"> </w:t>
      </w:r>
      <w:r>
        <w:rPr>
          <w:rFonts w:ascii="Arial" w:hAnsi="Arial" w:cs="Arial"/>
        </w:rPr>
        <w:t>organises a ‘buddy system’ which</w:t>
      </w:r>
      <w:r w:rsidR="00103DD9" w:rsidRPr="00103DD9">
        <w:rPr>
          <w:rFonts w:ascii="Arial" w:hAnsi="Arial" w:cs="Arial"/>
        </w:rPr>
        <w:t>:</w:t>
      </w:r>
    </w:p>
    <w:p w14:paraId="36EA2742" w14:textId="33990194" w:rsidR="00463115" w:rsidRDefault="00463115" w:rsidP="00463115">
      <w:pPr>
        <w:pStyle w:val="ListParagraph"/>
        <w:numPr>
          <w:ilvl w:val="1"/>
          <w:numId w:val="28"/>
        </w:numPr>
        <w:rPr>
          <w:rFonts w:ascii="Arial" w:hAnsi="Arial" w:cs="Arial"/>
        </w:rPr>
      </w:pPr>
      <w:r w:rsidRPr="00463115">
        <w:rPr>
          <w:rFonts w:ascii="Arial" w:hAnsi="Arial" w:cs="Arial"/>
        </w:rPr>
        <w:t xml:space="preserve">explains that Fire Wardens will have minimal capacity to assist if there is a drill or an emergency </w:t>
      </w:r>
      <w:r w:rsidR="00965676">
        <w:rPr>
          <w:rFonts w:ascii="Arial" w:hAnsi="Arial" w:cs="Arial"/>
        </w:rPr>
        <w:t>however</w:t>
      </w:r>
      <w:r w:rsidRPr="00463115">
        <w:rPr>
          <w:rFonts w:ascii="Arial" w:hAnsi="Arial" w:cs="Arial"/>
        </w:rPr>
        <w:t xml:space="preserve"> will regularly check that the buddy system is set up correctly and provide information and</w:t>
      </w:r>
      <w:r w:rsidR="00965676">
        <w:rPr>
          <w:rFonts w:ascii="Arial" w:hAnsi="Arial" w:cs="Arial"/>
        </w:rPr>
        <w:t xml:space="preserve"> regular</w:t>
      </w:r>
      <w:r w:rsidRPr="00463115">
        <w:rPr>
          <w:rFonts w:ascii="Arial" w:hAnsi="Arial" w:cs="Arial"/>
        </w:rPr>
        <w:t xml:space="preserve"> updates.</w:t>
      </w:r>
    </w:p>
    <w:p w14:paraId="440BDF7C" w14:textId="45003F64" w:rsidR="00103DD9" w:rsidRPr="00463115" w:rsidRDefault="00463115" w:rsidP="00463115">
      <w:pPr>
        <w:pStyle w:val="ListParagraph"/>
        <w:numPr>
          <w:ilvl w:val="1"/>
          <w:numId w:val="28"/>
        </w:numPr>
        <w:rPr>
          <w:rFonts w:ascii="Arial" w:hAnsi="Arial" w:cs="Arial"/>
        </w:rPr>
      </w:pPr>
      <w:r>
        <w:rPr>
          <w:rFonts w:ascii="Arial" w:hAnsi="Arial" w:cs="Arial"/>
        </w:rPr>
        <w:t>i</w:t>
      </w:r>
      <w:r w:rsidR="005846F6" w:rsidRPr="00463115">
        <w:rPr>
          <w:rFonts w:ascii="Arial" w:hAnsi="Arial" w:cs="Arial"/>
        </w:rPr>
        <w:t>ntroduc</w:t>
      </w:r>
      <w:r w:rsidR="008A389A" w:rsidRPr="00463115">
        <w:rPr>
          <w:rFonts w:ascii="Arial" w:hAnsi="Arial" w:cs="Arial"/>
        </w:rPr>
        <w:t>es</w:t>
      </w:r>
      <w:r w:rsidR="00103DD9" w:rsidRPr="00463115">
        <w:rPr>
          <w:rFonts w:ascii="Arial" w:hAnsi="Arial" w:cs="Arial"/>
        </w:rPr>
        <w:t xml:space="preserve"> the new</w:t>
      </w:r>
      <w:r w:rsidRPr="00463115">
        <w:rPr>
          <w:rFonts w:ascii="Arial" w:hAnsi="Arial" w:cs="Arial"/>
        </w:rPr>
        <w:t xml:space="preserve"> and existing</w:t>
      </w:r>
      <w:r w:rsidR="00103DD9" w:rsidRPr="00463115">
        <w:rPr>
          <w:rFonts w:ascii="Arial" w:hAnsi="Arial" w:cs="Arial"/>
        </w:rPr>
        <w:t xml:space="preserve"> employee</w:t>
      </w:r>
      <w:r w:rsidRPr="00463115">
        <w:rPr>
          <w:rFonts w:ascii="Arial" w:hAnsi="Arial" w:cs="Arial"/>
        </w:rPr>
        <w:t>s</w:t>
      </w:r>
      <w:r w:rsidR="005846F6" w:rsidRPr="00463115">
        <w:rPr>
          <w:rFonts w:ascii="Arial" w:hAnsi="Arial" w:cs="Arial"/>
        </w:rPr>
        <w:t xml:space="preserve"> </w:t>
      </w:r>
      <w:r w:rsidR="00103DD9" w:rsidRPr="00463115">
        <w:rPr>
          <w:rFonts w:ascii="Arial" w:hAnsi="Arial" w:cs="Arial"/>
        </w:rPr>
        <w:t>to a couple of</w:t>
      </w:r>
      <w:r w:rsidR="005846F6" w:rsidRPr="00463115">
        <w:rPr>
          <w:rFonts w:ascii="Arial" w:hAnsi="Arial" w:cs="Arial"/>
        </w:rPr>
        <w:t xml:space="preserve"> people who will </w:t>
      </w:r>
      <w:r w:rsidR="00103DD9" w:rsidRPr="00463115">
        <w:rPr>
          <w:rFonts w:ascii="Arial" w:hAnsi="Arial" w:cs="Arial"/>
        </w:rPr>
        <w:t xml:space="preserve">provide </w:t>
      </w:r>
      <w:r w:rsidR="005846F6" w:rsidRPr="00463115">
        <w:rPr>
          <w:rFonts w:ascii="Arial" w:hAnsi="Arial" w:cs="Arial"/>
        </w:rPr>
        <w:t xml:space="preserve">support </w:t>
      </w:r>
      <w:r w:rsidR="00103DD9" w:rsidRPr="00463115">
        <w:rPr>
          <w:rFonts w:ascii="Arial" w:hAnsi="Arial" w:cs="Arial"/>
        </w:rPr>
        <w:t xml:space="preserve">needed </w:t>
      </w:r>
      <w:r w:rsidR="005846F6" w:rsidRPr="00463115">
        <w:rPr>
          <w:rFonts w:ascii="Arial" w:hAnsi="Arial" w:cs="Arial"/>
        </w:rPr>
        <w:t xml:space="preserve">in the event of an emergency drill or actual emergency. </w:t>
      </w:r>
      <w:r w:rsidR="00C83305">
        <w:rPr>
          <w:rFonts w:ascii="Arial" w:hAnsi="Arial" w:cs="Arial"/>
        </w:rPr>
        <w:t>These might be people from the same team or work unit.</w:t>
      </w:r>
    </w:p>
    <w:p w14:paraId="65A43917" w14:textId="5D84ADEB" w:rsidR="00103DD9" w:rsidRDefault="00463115" w:rsidP="00103DD9">
      <w:pPr>
        <w:pStyle w:val="ListParagraph"/>
        <w:numPr>
          <w:ilvl w:val="1"/>
          <w:numId w:val="28"/>
        </w:numPr>
        <w:rPr>
          <w:rFonts w:ascii="Arial" w:hAnsi="Arial" w:cs="Arial"/>
        </w:rPr>
      </w:pPr>
      <w:r>
        <w:rPr>
          <w:rFonts w:ascii="Arial" w:hAnsi="Arial" w:cs="Arial"/>
        </w:rPr>
        <w:t>e</w:t>
      </w:r>
      <w:r w:rsidR="00103DD9">
        <w:rPr>
          <w:rFonts w:ascii="Arial" w:hAnsi="Arial" w:cs="Arial"/>
        </w:rPr>
        <w:t>nsur</w:t>
      </w:r>
      <w:r w:rsidR="008A389A">
        <w:rPr>
          <w:rFonts w:ascii="Arial" w:hAnsi="Arial" w:cs="Arial"/>
        </w:rPr>
        <w:t>es the</w:t>
      </w:r>
      <w:r>
        <w:rPr>
          <w:rFonts w:ascii="Arial" w:hAnsi="Arial" w:cs="Arial"/>
        </w:rPr>
        <w:t xml:space="preserve"> buddy system</w:t>
      </w:r>
      <w:r w:rsidR="008A389A">
        <w:rPr>
          <w:rFonts w:ascii="Arial" w:hAnsi="Arial" w:cs="Arial"/>
        </w:rPr>
        <w:t xml:space="preserve"> </w:t>
      </w:r>
      <w:r w:rsidR="00103DD9">
        <w:rPr>
          <w:rFonts w:ascii="Arial" w:hAnsi="Arial" w:cs="Arial"/>
        </w:rPr>
        <w:t>work</w:t>
      </w:r>
      <w:r w:rsidR="008A389A">
        <w:rPr>
          <w:rFonts w:ascii="Arial" w:hAnsi="Arial" w:cs="Arial"/>
        </w:rPr>
        <w:t>s</w:t>
      </w:r>
      <w:r w:rsidR="00103DD9">
        <w:rPr>
          <w:rFonts w:ascii="Arial" w:hAnsi="Arial" w:cs="Arial"/>
        </w:rPr>
        <w:t xml:space="preserve"> with </w:t>
      </w:r>
      <w:r>
        <w:rPr>
          <w:rFonts w:ascii="Arial" w:hAnsi="Arial" w:cs="Arial"/>
        </w:rPr>
        <w:t xml:space="preserve">set ups such as </w:t>
      </w:r>
      <w:r w:rsidR="00103DD9">
        <w:rPr>
          <w:rFonts w:ascii="Arial" w:hAnsi="Arial" w:cs="Arial"/>
        </w:rPr>
        <w:t>hot desking</w:t>
      </w:r>
      <w:r>
        <w:rPr>
          <w:rFonts w:ascii="Arial" w:hAnsi="Arial" w:cs="Arial"/>
        </w:rPr>
        <w:t>,</w:t>
      </w:r>
      <w:r w:rsidR="00103DD9">
        <w:rPr>
          <w:rFonts w:ascii="Arial" w:hAnsi="Arial" w:cs="Arial"/>
        </w:rPr>
        <w:t xml:space="preserve"> hybrid </w:t>
      </w:r>
      <w:r>
        <w:rPr>
          <w:rFonts w:ascii="Arial" w:hAnsi="Arial" w:cs="Arial"/>
        </w:rPr>
        <w:t xml:space="preserve">days in the office and any other processes that </w:t>
      </w:r>
      <w:r w:rsidR="00965676">
        <w:rPr>
          <w:rFonts w:ascii="Arial" w:hAnsi="Arial" w:cs="Arial"/>
        </w:rPr>
        <w:t>will assist in anticipating if</w:t>
      </w:r>
      <w:r>
        <w:rPr>
          <w:rFonts w:ascii="Arial" w:hAnsi="Arial" w:cs="Arial"/>
        </w:rPr>
        <w:t xml:space="preserve"> there are challenges </w:t>
      </w:r>
      <w:r w:rsidR="00965676">
        <w:rPr>
          <w:rFonts w:ascii="Arial" w:hAnsi="Arial" w:cs="Arial"/>
        </w:rPr>
        <w:t xml:space="preserve">to </w:t>
      </w:r>
      <w:r>
        <w:rPr>
          <w:rFonts w:ascii="Arial" w:hAnsi="Arial" w:cs="Arial"/>
        </w:rPr>
        <w:t>providing support needed.</w:t>
      </w:r>
    </w:p>
    <w:p w14:paraId="18224B3E" w14:textId="2D2C7F05" w:rsidR="00103DD9" w:rsidRDefault="00103DD9" w:rsidP="00103DD9">
      <w:pPr>
        <w:pStyle w:val="ListParagraph"/>
        <w:numPr>
          <w:ilvl w:val="0"/>
          <w:numId w:val="28"/>
        </w:numPr>
        <w:rPr>
          <w:rFonts w:ascii="Arial" w:hAnsi="Arial" w:cs="Arial"/>
        </w:rPr>
      </w:pPr>
      <w:r>
        <w:rPr>
          <w:rFonts w:ascii="Arial" w:hAnsi="Arial" w:cs="Arial"/>
        </w:rPr>
        <w:t>Employee</w:t>
      </w:r>
      <w:r w:rsidR="00965676">
        <w:rPr>
          <w:rFonts w:ascii="Arial" w:hAnsi="Arial" w:cs="Arial"/>
        </w:rPr>
        <w:t>s</w:t>
      </w:r>
      <w:r>
        <w:rPr>
          <w:rFonts w:ascii="Arial" w:hAnsi="Arial" w:cs="Arial"/>
        </w:rPr>
        <w:t xml:space="preserve"> with a vision impairment and </w:t>
      </w:r>
      <w:r w:rsidR="00965676">
        <w:rPr>
          <w:rFonts w:ascii="Arial" w:hAnsi="Arial" w:cs="Arial"/>
        </w:rPr>
        <w:t xml:space="preserve">allocated </w:t>
      </w:r>
      <w:r>
        <w:rPr>
          <w:rFonts w:ascii="Arial" w:hAnsi="Arial" w:cs="Arial"/>
        </w:rPr>
        <w:t>budd</w:t>
      </w:r>
      <w:r w:rsidR="008A389A">
        <w:rPr>
          <w:rFonts w:ascii="Arial" w:hAnsi="Arial" w:cs="Arial"/>
        </w:rPr>
        <w:t>ies</w:t>
      </w:r>
      <w:r>
        <w:rPr>
          <w:rFonts w:ascii="Arial" w:hAnsi="Arial" w:cs="Arial"/>
        </w:rPr>
        <w:t xml:space="preserve"> discuss best system </w:t>
      </w:r>
      <w:r w:rsidR="008A389A">
        <w:rPr>
          <w:rFonts w:ascii="Arial" w:hAnsi="Arial" w:cs="Arial"/>
        </w:rPr>
        <w:t xml:space="preserve">and get support to practice soon after the </w:t>
      </w:r>
      <w:r w:rsidR="00463115">
        <w:rPr>
          <w:rFonts w:ascii="Arial" w:hAnsi="Arial" w:cs="Arial"/>
        </w:rPr>
        <w:t>relationship is confirmed</w:t>
      </w:r>
      <w:r w:rsidR="008A389A">
        <w:rPr>
          <w:rFonts w:ascii="Arial" w:hAnsi="Arial" w:cs="Arial"/>
        </w:rPr>
        <w:t xml:space="preserve">. Following are suggestions of how </w:t>
      </w:r>
      <w:r w:rsidR="000B1006">
        <w:rPr>
          <w:rFonts w:ascii="Arial" w:hAnsi="Arial" w:cs="Arial"/>
        </w:rPr>
        <w:t>a trial run</w:t>
      </w:r>
      <w:r w:rsidR="008A389A">
        <w:rPr>
          <w:rFonts w:ascii="Arial" w:hAnsi="Arial" w:cs="Arial"/>
        </w:rPr>
        <w:t xml:space="preserve"> c</w:t>
      </w:r>
      <w:r>
        <w:rPr>
          <w:rFonts w:ascii="Arial" w:hAnsi="Arial" w:cs="Arial"/>
        </w:rPr>
        <w:t>ould start</w:t>
      </w:r>
      <w:r w:rsidR="000B1006">
        <w:rPr>
          <w:rFonts w:ascii="Arial" w:hAnsi="Arial" w:cs="Arial"/>
        </w:rPr>
        <w:t>. T</w:t>
      </w:r>
      <w:r>
        <w:rPr>
          <w:rFonts w:ascii="Arial" w:hAnsi="Arial" w:cs="Arial"/>
        </w:rPr>
        <w:t>he Buddy</w:t>
      </w:r>
      <w:r w:rsidR="000B1006">
        <w:rPr>
          <w:rFonts w:ascii="Arial" w:hAnsi="Arial" w:cs="Arial"/>
        </w:rPr>
        <w:t xml:space="preserve"> takes the lead to</w:t>
      </w:r>
      <w:r>
        <w:rPr>
          <w:rFonts w:ascii="Arial" w:hAnsi="Arial" w:cs="Arial"/>
        </w:rPr>
        <w:t>:</w:t>
      </w:r>
    </w:p>
    <w:p w14:paraId="1F0A2AE1" w14:textId="3139C463" w:rsidR="00103DD9" w:rsidRDefault="00103DD9" w:rsidP="00103DD9">
      <w:pPr>
        <w:pStyle w:val="ListParagraph"/>
        <w:numPr>
          <w:ilvl w:val="1"/>
          <w:numId w:val="28"/>
        </w:numPr>
        <w:rPr>
          <w:rFonts w:ascii="Arial" w:hAnsi="Arial" w:cs="Arial"/>
        </w:rPr>
      </w:pPr>
      <w:r>
        <w:rPr>
          <w:rFonts w:ascii="Arial" w:hAnsi="Arial" w:cs="Arial"/>
        </w:rPr>
        <w:t>Make sure Employee has</w:t>
      </w:r>
      <w:r w:rsidR="008A389A">
        <w:rPr>
          <w:rFonts w:ascii="Arial" w:hAnsi="Arial" w:cs="Arial"/>
        </w:rPr>
        <w:t xml:space="preserve"> their</w:t>
      </w:r>
      <w:r>
        <w:rPr>
          <w:rFonts w:ascii="Arial" w:hAnsi="Arial" w:cs="Arial"/>
        </w:rPr>
        <w:t xml:space="preserve"> cane </w:t>
      </w:r>
      <w:r w:rsidR="008A389A">
        <w:rPr>
          <w:rFonts w:ascii="Arial" w:hAnsi="Arial" w:cs="Arial"/>
        </w:rPr>
        <w:t>or</w:t>
      </w:r>
      <w:r>
        <w:rPr>
          <w:rFonts w:ascii="Arial" w:hAnsi="Arial" w:cs="Arial"/>
        </w:rPr>
        <w:t xml:space="preserve"> support of </w:t>
      </w:r>
      <w:r w:rsidR="00965676" w:rsidRPr="002478F4">
        <w:rPr>
          <w:rFonts w:ascii="Arial" w:hAnsi="Arial" w:cs="Arial"/>
        </w:rPr>
        <w:t xml:space="preserve">Guide </w:t>
      </w:r>
      <w:r w:rsidR="00965676">
        <w:rPr>
          <w:rFonts w:ascii="Arial" w:hAnsi="Arial" w:cs="Arial"/>
        </w:rPr>
        <w:t>D</w:t>
      </w:r>
      <w:r w:rsidR="00965676" w:rsidRPr="002478F4">
        <w:rPr>
          <w:rFonts w:ascii="Arial" w:hAnsi="Arial" w:cs="Arial"/>
        </w:rPr>
        <w:t>ogs</w:t>
      </w:r>
      <w:r w:rsidR="00965676">
        <w:rPr>
          <w:rFonts w:ascii="Arial" w:hAnsi="Arial" w:cs="Arial"/>
        </w:rPr>
        <w:t>, Seeing Eye Dogs or Assistance Dogs</w:t>
      </w:r>
      <w:r>
        <w:rPr>
          <w:rFonts w:ascii="Arial" w:hAnsi="Arial" w:cs="Arial"/>
        </w:rPr>
        <w:t>.</w:t>
      </w:r>
    </w:p>
    <w:p w14:paraId="372B208C" w14:textId="13CC37FD" w:rsidR="00103DD9" w:rsidRDefault="00103DD9" w:rsidP="00103DD9">
      <w:pPr>
        <w:pStyle w:val="ListParagraph"/>
        <w:numPr>
          <w:ilvl w:val="1"/>
          <w:numId w:val="28"/>
        </w:numPr>
        <w:rPr>
          <w:rFonts w:ascii="Arial" w:hAnsi="Arial" w:cs="Arial"/>
        </w:rPr>
      </w:pPr>
      <w:r>
        <w:rPr>
          <w:rFonts w:ascii="Arial" w:hAnsi="Arial" w:cs="Arial"/>
        </w:rPr>
        <w:lastRenderedPageBreak/>
        <w:t>Ask Employee with vision impairment</w:t>
      </w:r>
      <w:r w:rsidR="00965676">
        <w:rPr>
          <w:rFonts w:ascii="Arial" w:hAnsi="Arial" w:cs="Arial"/>
        </w:rPr>
        <w:t xml:space="preserve"> the most appropriate way</w:t>
      </w:r>
      <w:r>
        <w:rPr>
          <w:rFonts w:ascii="Arial" w:hAnsi="Arial" w:cs="Arial"/>
        </w:rPr>
        <w:t xml:space="preserve"> to</w:t>
      </w:r>
      <w:r w:rsidR="008A389A">
        <w:rPr>
          <w:rFonts w:ascii="Arial" w:hAnsi="Arial" w:cs="Arial"/>
        </w:rPr>
        <w:t xml:space="preserve"> </w:t>
      </w:r>
      <w:r>
        <w:rPr>
          <w:rFonts w:ascii="Arial" w:hAnsi="Arial" w:cs="Arial"/>
        </w:rPr>
        <w:t>hold</w:t>
      </w:r>
      <w:r w:rsidR="00965676">
        <w:rPr>
          <w:rFonts w:ascii="Arial" w:hAnsi="Arial" w:cs="Arial"/>
        </w:rPr>
        <w:t xml:space="preserve"> arm of buddy/support person, </w:t>
      </w:r>
      <w:r w:rsidR="008A389A">
        <w:rPr>
          <w:rFonts w:ascii="Arial" w:hAnsi="Arial" w:cs="Arial"/>
        </w:rPr>
        <w:t>to assist with an efficient evacuation.</w:t>
      </w:r>
    </w:p>
    <w:p w14:paraId="30444D54" w14:textId="65D1A1CD" w:rsidR="00103DD9" w:rsidRDefault="00103DD9" w:rsidP="00103DD9">
      <w:pPr>
        <w:pStyle w:val="ListParagraph"/>
        <w:numPr>
          <w:ilvl w:val="1"/>
          <w:numId w:val="28"/>
        </w:numPr>
        <w:rPr>
          <w:rFonts w:ascii="Arial" w:hAnsi="Arial" w:cs="Arial"/>
        </w:rPr>
      </w:pPr>
      <w:r>
        <w:rPr>
          <w:rFonts w:ascii="Arial" w:hAnsi="Arial" w:cs="Arial"/>
        </w:rPr>
        <w:t>Assist Employee to the fire stairs.</w:t>
      </w:r>
      <w:r w:rsidR="00D4389E">
        <w:rPr>
          <w:rFonts w:ascii="Arial" w:hAnsi="Arial" w:cs="Arial"/>
        </w:rPr>
        <w:t xml:space="preserve"> </w:t>
      </w:r>
    </w:p>
    <w:p w14:paraId="3C2D3070" w14:textId="3E32CBEE" w:rsidR="008A389A" w:rsidRPr="00103DD9" w:rsidRDefault="000B1006" w:rsidP="008A389A">
      <w:pPr>
        <w:pStyle w:val="ListParagraph"/>
        <w:numPr>
          <w:ilvl w:val="1"/>
          <w:numId w:val="28"/>
        </w:numPr>
        <w:rPr>
          <w:rFonts w:ascii="Arial" w:hAnsi="Arial" w:cs="Arial"/>
        </w:rPr>
      </w:pPr>
      <w:r>
        <w:rPr>
          <w:rFonts w:ascii="Arial" w:hAnsi="Arial" w:cs="Arial"/>
        </w:rPr>
        <w:t>Check</w:t>
      </w:r>
      <w:r w:rsidR="008A389A">
        <w:rPr>
          <w:rFonts w:ascii="Arial" w:hAnsi="Arial" w:cs="Arial"/>
        </w:rPr>
        <w:t xml:space="preserve"> if Employee feels comfortable using handrail or needs other support going down</w:t>
      </w:r>
      <w:r w:rsidR="00463115">
        <w:rPr>
          <w:rFonts w:ascii="Arial" w:hAnsi="Arial" w:cs="Arial"/>
        </w:rPr>
        <w:t xml:space="preserve"> fire</w:t>
      </w:r>
      <w:r w:rsidR="008A389A">
        <w:rPr>
          <w:rFonts w:ascii="Arial" w:hAnsi="Arial" w:cs="Arial"/>
        </w:rPr>
        <w:t xml:space="preserve"> stairs</w:t>
      </w:r>
      <w:r w:rsidR="00463115">
        <w:rPr>
          <w:rFonts w:ascii="Arial" w:hAnsi="Arial" w:cs="Arial"/>
        </w:rPr>
        <w:t xml:space="preserve"> or evacuation route.</w:t>
      </w:r>
    </w:p>
    <w:p w14:paraId="62C5E3B3" w14:textId="1A47C329" w:rsidR="00103DD9" w:rsidRDefault="00103DD9" w:rsidP="00103DD9">
      <w:pPr>
        <w:pStyle w:val="ListParagraph"/>
        <w:numPr>
          <w:ilvl w:val="1"/>
          <w:numId w:val="28"/>
        </w:numPr>
        <w:rPr>
          <w:rFonts w:ascii="Arial" w:hAnsi="Arial" w:cs="Arial"/>
        </w:rPr>
      </w:pPr>
      <w:r>
        <w:rPr>
          <w:rFonts w:ascii="Arial" w:hAnsi="Arial" w:cs="Arial"/>
        </w:rPr>
        <w:t>Direct</w:t>
      </w:r>
      <w:r w:rsidR="008A389A">
        <w:rPr>
          <w:rFonts w:ascii="Arial" w:hAnsi="Arial" w:cs="Arial"/>
        </w:rPr>
        <w:t>, if requested,</w:t>
      </w:r>
      <w:r>
        <w:rPr>
          <w:rFonts w:ascii="Arial" w:hAnsi="Arial" w:cs="Arial"/>
        </w:rPr>
        <w:t xml:space="preserve"> hands of Employee to the handrails</w:t>
      </w:r>
    </w:p>
    <w:p w14:paraId="1BDE1DC0" w14:textId="4E16BA29" w:rsidR="008A389A" w:rsidRDefault="008A389A" w:rsidP="00103DD9">
      <w:pPr>
        <w:pStyle w:val="ListParagraph"/>
        <w:numPr>
          <w:ilvl w:val="1"/>
          <w:numId w:val="28"/>
        </w:numPr>
        <w:rPr>
          <w:rFonts w:ascii="Arial" w:hAnsi="Arial" w:cs="Arial"/>
        </w:rPr>
      </w:pPr>
      <w:r>
        <w:rPr>
          <w:rFonts w:ascii="Arial" w:hAnsi="Arial" w:cs="Arial"/>
        </w:rPr>
        <w:t>Provide stability, if requested, to walk down the stairs.</w:t>
      </w:r>
    </w:p>
    <w:p w14:paraId="6D222D3A" w14:textId="18E6B373" w:rsidR="000B1006" w:rsidRDefault="008A389A" w:rsidP="00103DD9">
      <w:pPr>
        <w:pStyle w:val="ListParagraph"/>
        <w:numPr>
          <w:ilvl w:val="1"/>
          <w:numId w:val="28"/>
        </w:numPr>
        <w:rPr>
          <w:rFonts w:ascii="Arial" w:hAnsi="Arial" w:cs="Arial"/>
        </w:rPr>
      </w:pPr>
      <w:r>
        <w:rPr>
          <w:rFonts w:ascii="Arial" w:hAnsi="Arial" w:cs="Arial"/>
        </w:rPr>
        <w:t>Stay with the employee and check if they are comfortable or if they need any other assistance to evacuate the building</w:t>
      </w:r>
      <w:r w:rsidR="000B1006">
        <w:rPr>
          <w:rFonts w:ascii="Arial" w:hAnsi="Arial" w:cs="Arial"/>
        </w:rPr>
        <w:t>.</w:t>
      </w:r>
    </w:p>
    <w:p w14:paraId="243C32A0" w14:textId="7FFC2191" w:rsidR="008A389A" w:rsidRDefault="000B1006" w:rsidP="00103DD9">
      <w:pPr>
        <w:pStyle w:val="ListParagraph"/>
        <w:numPr>
          <w:ilvl w:val="1"/>
          <w:numId w:val="28"/>
        </w:numPr>
        <w:rPr>
          <w:rFonts w:ascii="Arial" w:hAnsi="Arial" w:cs="Arial"/>
        </w:rPr>
      </w:pPr>
      <w:r>
        <w:rPr>
          <w:rFonts w:ascii="Arial" w:hAnsi="Arial" w:cs="Arial"/>
        </w:rPr>
        <w:t>S</w:t>
      </w:r>
      <w:r w:rsidR="008A389A">
        <w:rPr>
          <w:rFonts w:ascii="Arial" w:hAnsi="Arial" w:cs="Arial"/>
        </w:rPr>
        <w:t xml:space="preserve">upport </w:t>
      </w:r>
      <w:r>
        <w:rPr>
          <w:rFonts w:ascii="Arial" w:hAnsi="Arial" w:cs="Arial"/>
        </w:rPr>
        <w:t>and stay with the employee at the</w:t>
      </w:r>
      <w:r w:rsidR="008A389A">
        <w:rPr>
          <w:rFonts w:ascii="Arial" w:hAnsi="Arial" w:cs="Arial"/>
        </w:rPr>
        <w:t xml:space="preserve"> </w:t>
      </w:r>
      <w:r w:rsidR="00463115">
        <w:rPr>
          <w:rFonts w:ascii="Arial" w:hAnsi="Arial" w:cs="Arial"/>
        </w:rPr>
        <w:t>emergency meeting</w:t>
      </w:r>
      <w:r w:rsidR="008A389A">
        <w:rPr>
          <w:rFonts w:ascii="Arial" w:hAnsi="Arial" w:cs="Arial"/>
        </w:rPr>
        <w:t xml:space="preserve"> place</w:t>
      </w:r>
      <w:r>
        <w:rPr>
          <w:rFonts w:ascii="Arial" w:hAnsi="Arial" w:cs="Arial"/>
        </w:rPr>
        <w:t xml:space="preserve"> till more information is provided</w:t>
      </w:r>
      <w:r w:rsidR="008A389A">
        <w:rPr>
          <w:rFonts w:ascii="Arial" w:hAnsi="Arial" w:cs="Arial"/>
        </w:rPr>
        <w:t>.</w:t>
      </w:r>
    </w:p>
    <w:p w14:paraId="5B73AA3F" w14:textId="77777777" w:rsidR="00463115" w:rsidRDefault="00463115" w:rsidP="00463115">
      <w:pPr>
        <w:rPr>
          <w:rFonts w:ascii="Arial" w:hAnsi="Arial" w:cs="Arial"/>
        </w:rPr>
      </w:pPr>
    </w:p>
    <w:p w14:paraId="6837A841" w14:textId="71B9F812" w:rsidR="00463115" w:rsidRPr="00463115" w:rsidRDefault="00463115" w:rsidP="00463115">
      <w:pPr>
        <w:rPr>
          <w:rFonts w:ascii="Arial" w:hAnsi="Arial" w:cs="Arial"/>
          <w:b/>
          <w:bCs/>
        </w:rPr>
      </w:pPr>
      <w:r w:rsidRPr="00463115">
        <w:rPr>
          <w:rFonts w:ascii="Arial" w:hAnsi="Arial" w:cs="Arial"/>
          <w:b/>
          <w:bCs/>
        </w:rPr>
        <w:t>Background to above list</w:t>
      </w:r>
    </w:p>
    <w:p w14:paraId="3A1CE8B9" w14:textId="77777777" w:rsidR="002478F4" w:rsidRPr="002478F4" w:rsidRDefault="002478F4" w:rsidP="002478F4">
      <w:pPr>
        <w:rPr>
          <w:rFonts w:ascii="Arial" w:hAnsi="Arial" w:cs="Arial"/>
        </w:rPr>
      </w:pPr>
    </w:p>
    <w:p w14:paraId="11A6954D" w14:textId="35E3D979" w:rsidR="002478F4" w:rsidRDefault="002478F4" w:rsidP="002478F4">
      <w:pPr>
        <w:rPr>
          <w:rFonts w:ascii="Arial" w:hAnsi="Arial" w:cs="Arial"/>
        </w:rPr>
      </w:pPr>
      <w:r w:rsidRPr="002478F4">
        <w:rPr>
          <w:rFonts w:ascii="Arial" w:hAnsi="Arial" w:cs="Arial"/>
        </w:rPr>
        <w:t xml:space="preserve">Most people would probably agree that the procedures relating to </w:t>
      </w:r>
      <w:r>
        <w:rPr>
          <w:rFonts w:ascii="Arial" w:hAnsi="Arial" w:cs="Arial"/>
        </w:rPr>
        <w:t>f</w:t>
      </w:r>
      <w:r w:rsidRPr="002478F4">
        <w:rPr>
          <w:rFonts w:ascii="Arial" w:hAnsi="Arial" w:cs="Arial"/>
        </w:rPr>
        <w:t xml:space="preserve">ire </w:t>
      </w:r>
      <w:r>
        <w:rPr>
          <w:rFonts w:ascii="Arial" w:hAnsi="Arial" w:cs="Arial"/>
        </w:rPr>
        <w:t>d</w:t>
      </w:r>
      <w:r w:rsidRPr="002478F4">
        <w:rPr>
          <w:rFonts w:ascii="Arial" w:hAnsi="Arial" w:cs="Arial"/>
        </w:rPr>
        <w:t xml:space="preserve">rills and evacuations in general are an inconvenient but necessary part of workplace life. </w:t>
      </w:r>
      <w:r>
        <w:rPr>
          <w:rFonts w:ascii="Arial" w:hAnsi="Arial" w:cs="Arial"/>
        </w:rPr>
        <w:t>It is critical however to think about the different needs of the people who use your workplace. F</w:t>
      </w:r>
      <w:r w:rsidRPr="002478F4">
        <w:rPr>
          <w:rFonts w:ascii="Arial" w:hAnsi="Arial" w:cs="Arial"/>
        </w:rPr>
        <w:t>or a blind or vision impaired worker</w:t>
      </w:r>
      <w:r w:rsidR="00DD38D4">
        <w:rPr>
          <w:rFonts w:ascii="Arial" w:hAnsi="Arial" w:cs="Arial"/>
        </w:rPr>
        <w:t>,</w:t>
      </w:r>
      <w:r w:rsidR="00501F43">
        <w:rPr>
          <w:rFonts w:ascii="Arial" w:hAnsi="Arial" w:cs="Arial"/>
        </w:rPr>
        <w:t xml:space="preserve"> </w:t>
      </w:r>
      <w:proofErr w:type="gramStart"/>
      <w:r w:rsidR="00501F43">
        <w:rPr>
          <w:rFonts w:ascii="Arial" w:hAnsi="Arial" w:cs="Arial"/>
        </w:rPr>
        <w:t>customer</w:t>
      </w:r>
      <w:proofErr w:type="gramEnd"/>
      <w:r w:rsidR="00501F43">
        <w:rPr>
          <w:rFonts w:ascii="Arial" w:hAnsi="Arial" w:cs="Arial"/>
        </w:rPr>
        <w:t xml:space="preserve"> or visitor</w:t>
      </w:r>
      <w:r w:rsidR="00DD38D4">
        <w:rPr>
          <w:rFonts w:ascii="Arial" w:hAnsi="Arial" w:cs="Arial"/>
        </w:rPr>
        <w:t xml:space="preserve"> </w:t>
      </w:r>
      <w:r w:rsidRPr="002478F4">
        <w:rPr>
          <w:rFonts w:ascii="Arial" w:hAnsi="Arial" w:cs="Arial"/>
        </w:rPr>
        <w:t>there may be additional considerations relating to the actual logistics of the procedure.</w:t>
      </w:r>
    </w:p>
    <w:p w14:paraId="0980818E" w14:textId="77777777" w:rsidR="002478F4" w:rsidRDefault="002478F4" w:rsidP="002478F4">
      <w:pPr>
        <w:rPr>
          <w:rFonts w:ascii="Arial" w:hAnsi="Arial" w:cs="Arial"/>
        </w:rPr>
      </w:pPr>
    </w:p>
    <w:p w14:paraId="1F457A8F" w14:textId="4271BFA2" w:rsidR="00503C0A" w:rsidRDefault="002478F4" w:rsidP="002478F4">
      <w:pPr>
        <w:rPr>
          <w:rFonts w:ascii="Arial" w:hAnsi="Arial" w:cs="Arial"/>
        </w:rPr>
      </w:pPr>
      <w:r>
        <w:rPr>
          <w:rFonts w:ascii="Arial" w:hAnsi="Arial" w:cs="Arial"/>
        </w:rPr>
        <w:t xml:space="preserve">For </w:t>
      </w:r>
      <w:r w:rsidR="00503C0A">
        <w:rPr>
          <w:rFonts w:ascii="Arial" w:hAnsi="Arial" w:cs="Arial"/>
        </w:rPr>
        <w:t>example,</w:t>
      </w:r>
      <w:r>
        <w:rPr>
          <w:rFonts w:ascii="Arial" w:hAnsi="Arial" w:cs="Arial"/>
        </w:rPr>
        <w:t xml:space="preserve"> we know</w:t>
      </w:r>
      <w:r w:rsidR="00503C0A">
        <w:rPr>
          <w:rFonts w:ascii="Arial" w:hAnsi="Arial" w:cs="Arial"/>
        </w:rPr>
        <w:t xml:space="preserve"> of</w:t>
      </w:r>
      <w:r>
        <w:rPr>
          <w:rFonts w:ascii="Arial" w:hAnsi="Arial" w:cs="Arial"/>
        </w:rPr>
        <w:t xml:space="preserve"> instances during emergency</w:t>
      </w:r>
      <w:r w:rsidR="00503C0A">
        <w:rPr>
          <w:rFonts w:ascii="Arial" w:hAnsi="Arial" w:cs="Arial"/>
        </w:rPr>
        <w:t xml:space="preserve"> workplace</w:t>
      </w:r>
      <w:r>
        <w:rPr>
          <w:rFonts w:ascii="Arial" w:hAnsi="Arial" w:cs="Arial"/>
        </w:rPr>
        <w:t xml:space="preserve"> drills when employee</w:t>
      </w:r>
      <w:r w:rsidR="00503C0A">
        <w:rPr>
          <w:rFonts w:ascii="Arial" w:hAnsi="Arial" w:cs="Arial"/>
        </w:rPr>
        <w:t>s, who are blind or have a vision impairment,</w:t>
      </w:r>
      <w:r>
        <w:rPr>
          <w:rFonts w:ascii="Arial" w:hAnsi="Arial" w:cs="Arial"/>
        </w:rPr>
        <w:t xml:space="preserve"> w</w:t>
      </w:r>
      <w:r w:rsidR="00503C0A">
        <w:rPr>
          <w:rFonts w:ascii="Arial" w:hAnsi="Arial" w:cs="Arial"/>
        </w:rPr>
        <w:t>ere</w:t>
      </w:r>
      <w:r>
        <w:rPr>
          <w:rFonts w:ascii="Arial" w:hAnsi="Arial" w:cs="Arial"/>
        </w:rPr>
        <w:t xml:space="preserve"> told to wait in certain area</w:t>
      </w:r>
      <w:r w:rsidR="00EA358F">
        <w:rPr>
          <w:rFonts w:ascii="Arial" w:hAnsi="Arial" w:cs="Arial"/>
        </w:rPr>
        <w:t>s</w:t>
      </w:r>
      <w:r>
        <w:rPr>
          <w:rFonts w:ascii="Arial" w:hAnsi="Arial" w:cs="Arial"/>
        </w:rPr>
        <w:t xml:space="preserve"> and that someone who come </w:t>
      </w:r>
      <w:r w:rsidR="00463115">
        <w:rPr>
          <w:rFonts w:ascii="Arial" w:hAnsi="Arial" w:cs="Arial"/>
        </w:rPr>
        <w:t xml:space="preserve">to </w:t>
      </w:r>
      <w:r>
        <w:rPr>
          <w:rFonts w:ascii="Arial" w:hAnsi="Arial" w:cs="Arial"/>
        </w:rPr>
        <w:t>help them soon. No one returned to support th</w:t>
      </w:r>
      <w:r w:rsidR="00DF01C5">
        <w:rPr>
          <w:rFonts w:ascii="Arial" w:hAnsi="Arial" w:cs="Arial"/>
        </w:rPr>
        <w:t>ese</w:t>
      </w:r>
      <w:r>
        <w:rPr>
          <w:rFonts w:ascii="Arial" w:hAnsi="Arial" w:cs="Arial"/>
        </w:rPr>
        <w:t xml:space="preserve"> employee</w:t>
      </w:r>
      <w:r w:rsidR="00503C0A">
        <w:rPr>
          <w:rFonts w:ascii="Arial" w:hAnsi="Arial" w:cs="Arial"/>
        </w:rPr>
        <w:t>s</w:t>
      </w:r>
      <w:r>
        <w:rPr>
          <w:rFonts w:ascii="Arial" w:hAnsi="Arial" w:cs="Arial"/>
        </w:rPr>
        <w:t xml:space="preserve">. The drill was </w:t>
      </w:r>
      <w:r w:rsidR="00503C0A">
        <w:rPr>
          <w:rFonts w:ascii="Arial" w:hAnsi="Arial" w:cs="Arial"/>
        </w:rPr>
        <w:t>over,</w:t>
      </w:r>
      <w:r>
        <w:rPr>
          <w:rFonts w:ascii="Arial" w:hAnsi="Arial" w:cs="Arial"/>
        </w:rPr>
        <w:t xml:space="preserve"> and everyone got back to work.</w:t>
      </w:r>
      <w:r w:rsidR="00503C0A">
        <w:rPr>
          <w:rFonts w:ascii="Arial" w:hAnsi="Arial" w:cs="Arial"/>
        </w:rPr>
        <w:t xml:space="preserve"> Lucky for these employees with a vision impairment that it was a drill and not an actual emergency. </w:t>
      </w:r>
    </w:p>
    <w:p w14:paraId="6946A8E4" w14:textId="77777777" w:rsidR="00503C0A" w:rsidRDefault="00503C0A" w:rsidP="002478F4">
      <w:pPr>
        <w:rPr>
          <w:rFonts w:ascii="Arial" w:hAnsi="Arial" w:cs="Arial"/>
        </w:rPr>
      </w:pPr>
    </w:p>
    <w:p w14:paraId="159511F2" w14:textId="01E5346D" w:rsidR="002478F4" w:rsidRPr="002478F4" w:rsidRDefault="00503C0A" w:rsidP="002478F4">
      <w:pPr>
        <w:rPr>
          <w:rFonts w:ascii="Arial" w:hAnsi="Arial" w:cs="Arial"/>
        </w:rPr>
      </w:pPr>
      <w:r>
        <w:rPr>
          <w:rFonts w:ascii="Arial" w:hAnsi="Arial" w:cs="Arial"/>
        </w:rPr>
        <w:t>A drill is where teams work together to support everyone and work out the best way to navigate evacuations. Stories about lack of support during drills for people with different needs are concerning. In preparation for drills and actual evacuations Occupational Health and Safety teams need to review on the following:</w:t>
      </w:r>
    </w:p>
    <w:p w14:paraId="3EBA67D1" w14:textId="77777777" w:rsidR="002478F4" w:rsidRPr="002478F4" w:rsidRDefault="002478F4" w:rsidP="002478F4">
      <w:pPr>
        <w:rPr>
          <w:rFonts w:ascii="Arial" w:hAnsi="Arial" w:cs="Arial"/>
        </w:rPr>
      </w:pPr>
    </w:p>
    <w:p w14:paraId="102D8349" w14:textId="73063CCF" w:rsidR="002478F4" w:rsidRPr="00503C0A" w:rsidRDefault="00503C0A" w:rsidP="00503C0A">
      <w:pPr>
        <w:pStyle w:val="ListParagraph"/>
        <w:numPr>
          <w:ilvl w:val="0"/>
          <w:numId w:val="25"/>
        </w:numPr>
        <w:rPr>
          <w:rFonts w:ascii="Arial" w:hAnsi="Arial" w:cs="Arial"/>
        </w:rPr>
      </w:pPr>
      <w:r>
        <w:rPr>
          <w:rFonts w:ascii="Arial" w:hAnsi="Arial" w:cs="Arial"/>
        </w:rPr>
        <w:t>Ask q</w:t>
      </w:r>
      <w:r w:rsidR="002478F4" w:rsidRPr="00503C0A">
        <w:rPr>
          <w:rFonts w:ascii="Arial" w:hAnsi="Arial" w:cs="Arial"/>
        </w:rPr>
        <w:t>uestions around the specific location of the office space or desk</w:t>
      </w:r>
      <w:r>
        <w:rPr>
          <w:rFonts w:ascii="Arial" w:hAnsi="Arial" w:cs="Arial"/>
        </w:rPr>
        <w:t>.</w:t>
      </w:r>
      <w:r w:rsidR="002478F4" w:rsidRPr="00503C0A">
        <w:rPr>
          <w:rFonts w:ascii="Arial" w:hAnsi="Arial" w:cs="Arial"/>
        </w:rPr>
        <w:t xml:space="preserve"> </w:t>
      </w:r>
    </w:p>
    <w:p w14:paraId="5A3F89D5" w14:textId="77777777" w:rsidR="00503C0A" w:rsidRDefault="00503C0A" w:rsidP="002478F4">
      <w:pPr>
        <w:pStyle w:val="ListParagraph"/>
        <w:numPr>
          <w:ilvl w:val="0"/>
          <w:numId w:val="25"/>
        </w:numPr>
        <w:rPr>
          <w:rFonts w:ascii="Arial" w:hAnsi="Arial" w:cs="Arial"/>
        </w:rPr>
      </w:pPr>
      <w:r>
        <w:rPr>
          <w:rFonts w:ascii="Arial" w:hAnsi="Arial" w:cs="Arial"/>
        </w:rPr>
        <w:t>Assess l</w:t>
      </w:r>
      <w:r w:rsidR="002478F4" w:rsidRPr="00503C0A">
        <w:rPr>
          <w:rFonts w:ascii="Arial" w:hAnsi="Arial" w:cs="Arial"/>
        </w:rPr>
        <w:t>ocation of fire stairs</w:t>
      </w:r>
      <w:r>
        <w:rPr>
          <w:rFonts w:ascii="Arial" w:hAnsi="Arial" w:cs="Arial"/>
        </w:rPr>
        <w:t>, access and supports such as tactile features and</w:t>
      </w:r>
      <w:r w:rsidR="002478F4" w:rsidRPr="00503C0A">
        <w:rPr>
          <w:rFonts w:ascii="Arial" w:hAnsi="Arial" w:cs="Arial"/>
        </w:rPr>
        <w:t xml:space="preserve"> contrasting colours</w:t>
      </w:r>
      <w:r>
        <w:rPr>
          <w:rFonts w:ascii="Arial" w:hAnsi="Arial" w:cs="Arial"/>
        </w:rPr>
        <w:t>.</w:t>
      </w:r>
    </w:p>
    <w:p w14:paraId="1D074285" w14:textId="4364DD3F" w:rsidR="00503C0A" w:rsidRDefault="00503C0A" w:rsidP="002478F4">
      <w:pPr>
        <w:pStyle w:val="ListParagraph"/>
        <w:numPr>
          <w:ilvl w:val="0"/>
          <w:numId w:val="25"/>
        </w:numPr>
        <w:rPr>
          <w:rFonts w:ascii="Arial" w:hAnsi="Arial" w:cs="Arial"/>
        </w:rPr>
      </w:pPr>
      <w:r>
        <w:rPr>
          <w:rFonts w:ascii="Arial" w:hAnsi="Arial" w:cs="Arial"/>
        </w:rPr>
        <w:t>Check and c</w:t>
      </w:r>
      <w:r w:rsidR="002478F4" w:rsidRPr="00503C0A">
        <w:rPr>
          <w:rFonts w:ascii="Arial" w:hAnsi="Arial" w:cs="Arial"/>
        </w:rPr>
        <w:t xml:space="preserve">onsider </w:t>
      </w:r>
      <w:r>
        <w:rPr>
          <w:rFonts w:ascii="Arial" w:hAnsi="Arial" w:cs="Arial"/>
        </w:rPr>
        <w:t xml:space="preserve">if there </w:t>
      </w:r>
      <w:proofErr w:type="gramStart"/>
      <w:r w:rsidR="00DF01C5">
        <w:rPr>
          <w:rFonts w:ascii="Arial" w:hAnsi="Arial" w:cs="Arial"/>
        </w:rPr>
        <w:t>is</w:t>
      </w:r>
      <w:proofErr w:type="gramEnd"/>
      <w:r>
        <w:rPr>
          <w:rFonts w:ascii="Arial" w:hAnsi="Arial" w:cs="Arial"/>
        </w:rPr>
        <w:t xml:space="preserve"> </w:t>
      </w:r>
      <w:r w:rsidR="00DF01C5">
        <w:rPr>
          <w:rFonts w:ascii="Arial" w:hAnsi="Arial" w:cs="Arial"/>
        </w:rPr>
        <w:t xml:space="preserve">an </w:t>
      </w:r>
      <w:r w:rsidR="002478F4" w:rsidRPr="00503C0A">
        <w:rPr>
          <w:rFonts w:ascii="Arial" w:hAnsi="Arial" w:cs="Arial"/>
        </w:rPr>
        <w:t>appropriate lighting</w:t>
      </w:r>
      <w:r w:rsidR="00DF01C5">
        <w:rPr>
          <w:rFonts w:ascii="Arial" w:hAnsi="Arial" w:cs="Arial"/>
        </w:rPr>
        <w:t xml:space="preserve"> set up</w:t>
      </w:r>
      <w:r>
        <w:rPr>
          <w:rFonts w:ascii="Arial" w:hAnsi="Arial" w:cs="Arial"/>
        </w:rPr>
        <w:t xml:space="preserve"> for all staff needs.</w:t>
      </w:r>
    </w:p>
    <w:p w14:paraId="5EE4D8B5" w14:textId="5DA416FE" w:rsidR="002478F4" w:rsidRPr="00503C0A" w:rsidRDefault="00503C0A" w:rsidP="002478F4">
      <w:pPr>
        <w:pStyle w:val="ListParagraph"/>
        <w:numPr>
          <w:ilvl w:val="0"/>
          <w:numId w:val="25"/>
        </w:numPr>
        <w:rPr>
          <w:rFonts w:ascii="Arial" w:hAnsi="Arial" w:cs="Arial"/>
        </w:rPr>
      </w:pPr>
      <w:r>
        <w:rPr>
          <w:rFonts w:ascii="Arial" w:hAnsi="Arial" w:cs="Arial"/>
        </w:rPr>
        <w:t xml:space="preserve">Check regularly that evacuation pathways and </w:t>
      </w:r>
      <w:r w:rsidR="002478F4" w:rsidRPr="00503C0A">
        <w:rPr>
          <w:rFonts w:ascii="Arial" w:hAnsi="Arial" w:cs="Arial"/>
        </w:rPr>
        <w:t>passageways</w:t>
      </w:r>
      <w:r>
        <w:rPr>
          <w:rFonts w:ascii="Arial" w:hAnsi="Arial" w:cs="Arial"/>
        </w:rPr>
        <w:t xml:space="preserve"> are </w:t>
      </w:r>
      <w:r w:rsidR="00DD38D4">
        <w:rPr>
          <w:rFonts w:ascii="Arial" w:hAnsi="Arial" w:cs="Arial"/>
        </w:rPr>
        <w:t xml:space="preserve">always </w:t>
      </w:r>
      <w:r w:rsidRPr="00503C0A">
        <w:rPr>
          <w:rFonts w:ascii="Arial" w:hAnsi="Arial" w:cs="Arial"/>
        </w:rPr>
        <w:t>clear</w:t>
      </w:r>
      <w:r>
        <w:rPr>
          <w:rFonts w:ascii="Arial" w:hAnsi="Arial" w:cs="Arial"/>
        </w:rPr>
        <w:t xml:space="preserve">. This is </w:t>
      </w:r>
      <w:r w:rsidR="002478F4" w:rsidRPr="00503C0A">
        <w:rPr>
          <w:rFonts w:ascii="Arial" w:hAnsi="Arial" w:cs="Arial"/>
        </w:rPr>
        <w:t>extremely important</w:t>
      </w:r>
      <w:r>
        <w:rPr>
          <w:rFonts w:ascii="Arial" w:hAnsi="Arial" w:cs="Arial"/>
        </w:rPr>
        <w:t xml:space="preserve"> for all staff</w:t>
      </w:r>
      <w:r w:rsidR="00463115">
        <w:rPr>
          <w:rFonts w:ascii="Arial" w:hAnsi="Arial" w:cs="Arial"/>
        </w:rPr>
        <w:t>,</w:t>
      </w:r>
      <w:r w:rsidR="00AF5CF2" w:rsidRPr="00AF5CF2">
        <w:rPr>
          <w:rFonts w:ascii="Arial" w:hAnsi="Arial" w:cs="Arial"/>
        </w:rPr>
        <w:t xml:space="preserve"> </w:t>
      </w:r>
      <w:proofErr w:type="gramStart"/>
      <w:r w:rsidR="00AF5CF2">
        <w:rPr>
          <w:rFonts w:ascii="Arial" w:hAnsi="Arial" w:cs="Arial"/>
        </w:rPr>
        <w:t>at all times</w:t>
      </w:r>
      <w:proofErr w:type="gramEnd"/>
      <w:r w:rsidR="002478F4" w:rsidRPr="00503C0A">
        <w:rPr>
          <w:rFonts w:ascii="Arial" w:hAnsi="Arial" w:cs="Arial"/>
        </w:rPr>
        <w:t>.</w:t>
      </w:r>
    </w:p>
    <w:p w14:paraId="0C5A84C8" w14:textId="77777777" w:rsidR="002478F4" w:rsidRPr="002478F4" w:rsidRDefault="002478F4" w:rsidP="002478F4">
      <w:pPr>
        <w:rPr>
          <w:rFonts w:ascii="Arial" w:hAnsi="Arial" w:cs="Arial"/>
        </w:rPr>
      </w:pPr>
    </w:p>
    <w:p w14:paraId="07A49BCA" w14:textId="7BAD67D3" w:rsidR="002478F4" w:rsidRPr="002478F4" w:rsidRDefault="002478F4" w:rsidP="002478F4">
      <w:pPr>
        <w:rPr>
          <w:rFonts w:ascii="Arial" w:hAnsi="Arial" w:cs="Arial"/>
        </w:rPr>
      </w:pPr>
      <w:r w:rsidRPr="002478F4">
        <w:rPr>
          <w:rFonts w:ascii="Arial" w:hAnsi="Arial" w:cs="Arial"/>
        </w:rPr>
        <w:t xml:space="preserve">The topic of </w:t>
      </w:r>
      <w:r w:rsidR="00503C0A">
        <w:rPr>
          <w:rFonts w:ascii="Arial" w:hAnsi="Arial" w:cs="Arial"/>
        </w:rPr>
        <w:t>e</w:t>
      </w:r>
      <w:r w:rsidRPr="002478F4">
        <w:rPr>
          <w:rFonts w:ascii="Arial" w:hAnsi="Arial" w:cs="Arial"/>
        </w:rPr>
        <w:t>vacuations</w:t>
      </w:r>
      <w:r w:rsidR="00503C0A">
        <w:rPr>
          <w:rFonts w:ascii="Arial" w:hAnsi="Arial" w:cs="Arial"/>
        </w:rPr>
        <w:t xml:space="preserve"> and safety</w:t>
      </w:r>
      <w:r w:rsidRPr="002478F4">
        <w:rPr>
          <w:rFonts w:ascii="Arial" w:hAnsi="Arial" w:cs="Arial"/>
        </w:rPr>
        <w:t xml:space="preserve"> needs to be presented with the </w:t>
      </w:r>
      <w:r w:rsidR="00503C0A">
        <w:rPr>
          <w:rFonts w:ascii="Arial" w:hAnsi="Arial" w:cs="Arial"/>
        </w:rPr>
        <w:t>o</w:t>
      </w:r>
      <w:r w:rsidRPr="002478F4">
        <w:rPr>
          <w:rFonts w:ascii="Arial" w:hAnsi="Arial" w:cs="Arial"/>
        </w:rPr>
        <w:t xml:space="preserve">nboarding material </w:t>
      </w:r>
      <w:r w:rsidR="00565A9E">
        <w:rPr>
          <w:rFonts w:ascii="Arial" w:hAnsi="Arial" w:cs="Arial"/>
        </w:rPr>
        <w:t>w</w:t>
      </w:r>
      <w:r w:rsidR="00463115">
        <w:rPr>
          <w:rFonts w:ascii="Arial" w:hAnsi="Arial" w:cs="Arial"/>
        </w:rPr>
        <w:t>hen</w:t>
      </w:r>
      <w:r w:rsidR="00565A9E">
        <w:rPr>
          <w:rFonts w:ascii="Arial" w:hAnsi="Arial" w:cs="Arial"/>
        </w:rPr>
        <w:t xml:space="preserve"> a new employee with a vision impairment commences work with an organisation. </w:t>
      </w:r>
      <w:r w:rsidR="00471B27">
        <w:rPr>
          <w:rFonts w:ascii="Arial" w:hAnsi="Arial" w:cs="Arial"/>
        </w:rPr>
        <w:t>As outlined above w</w:t>
      </w:r>
      <w:r w:rsidR="00565A9E">
        <w:rPr>
          <w:rFonts w:ascii="Arial" w:hAnsi="Arial" w:cs="Arial"/>
        </w:rPr>
        <w:t>e recommend scheduling a</w:t>
      </w:r>
      <w:r w:rsidRPr="002478F4">
        <w:rPr>
          <w:rFonts w:ascii="Arial" w:hAnsi="Arial" w:cs="Arial"/>
        </w:rPr>
        <w:t xml:space="preserve"> practical exercise with the appropriate wardens</w:t>
      </w:r>
      <w:r w:rsidR="00471B27">
        <w:rPr>
          <w:rFonts w:ascii="Arial" w:hAnsi="Arial" w:cs="Arial"/>
        </w:rPr>
        <w:t xml:space="preserve"> or allocated buddies</w:t>
      </w:r>
      <w:r w:rsidRPr="002478F4">
        <w:rPr>
          <w:rFonts w:ascii="Arial" w:hAnsi="Arial" w:cs="Arial"/>
        </w:rPr>
        <w:t xml:space="preserve"> </w:t>
      </w:r>
      <w:r w:rsidR="00565A9E">
        <w:rPr>
          <w:rFonts w:ascii="Arial" w:hAnsi="Arial" w:cs="Arial"/>
        </w:rPr>
        <w:t>in the first few weeks. This allows wardens to find out the needs of the new employee and the new employee</w:t>
      </w:r>
      <w:r w:rsidR="00DF01C5">
        <w:rPr>
          <w:rFonts w:ascii="Arial" w:hAnsi="Arial" w:cs="Arial"/>
        </w:rPr>
        <w:t xml:space="preserve"> also</w:t>
      </w:r>
      <w:r w:rsidR="00565A9E">
        <w:rPr>
          <w:rFonts w:ascii="Arial" w:hAnsi="Arial" w:cs="Arial"/>
        </w:rPr>
        <w:t xml:space="preserve"> find</w:t>
      </w:r>
      <w:r w:rsidR="00DF01C5">
        <w:rPr>
          <w:rFonts w:ascii="Arial" w:hAnsi="Arial" w:cs="Arial"/>
        </w:rPr>
        <w:t>s</w:t>
      </w:r>
      <w:r w:rsidR="00565A9E">
        <w:rPr>
          <w:rFonts w:ascii="Arial" w:hAnsi="Arial" w:cs="Arial"/>
        </w:rPr>
        <w:t xml:space="preserve"> out about the different evacuation procedures. </w:t>
      </w:r>
      <w:r w:rsidRPr="002478F4">
        <w:rPr>
          <w:rFonts w:ascii="Arial" w:hAnsi="Arial" w:cs="Arial"/>
        </w:rPr>
        <w:t>If induction courses</w:t>
      </w:r>
      <w:r w:rsidR="00565A9E">
        <w:rPr>
          <w:rFonts w:ascii="Arial" w:hAnsi="Arial" w:cs="Arial"/>
        </w:rPr>
        <w:t xml:space="preserve"> and other training</w:t>
      </w:r>
      <w:r w:rsidRPr="002478F4">
        <w:rPr>
          <w:rFonts w:ascii="Arial" w:hAnsi="Arial" w:cs="Arial"/>
        </w:rPr>
        <w:t xml:space="preserve"> are held off-site, an actual walk</w:t>
      </w:r>
      <w:r w:rsidR="00565A9E">
        <w:rPr>
          <w:rFonts w:ascii="Arial" w:hAnsi="Arial" w:cs="Arial"/>
        </w:rPr>
        <w:t xml:space="preserve"> </w:t>
      </w:r>
      <w:r w:rsidRPr="002478F4">
        <w:rPr>
          <w:rFonts w:ascii="Arial" w:hAnsi="Arial" w:cs="Arial"/>
        </w:rPr>
        <w:t xml:space="preserve">through needs to be experienced so that blind </w:t>
      </w:r>
      <w:r w:rsidR="00471B27">
        <w:rPr>
          <w:rFonts w:ascii="Arial" w:hAnsi="Arial" w:cs="Arial"/>
        </w:rPr>
        <w:t>or</w:t>
      </w:r>
      <w:r w:rsidRPr="002478F4">
        <w:rPr>
          <w:rFonts w:ascii="Arial" w:hAnsi="Arial" w:cs="Arial"/>
        </w:rPr>
        <w:t xml:space="preserve"> vision impaired employees become familiar with the spaces, surfaces, signage and sounds of the </w:t>
      </w:r>
      <w:r w:rsidR="00565A9E">
        <w:rPr>
          <w:rFonts w:ascii="Arial" w:hAnsi="Arial" w:cs="Arial"/>
        </w:rPr>
        <w:t>external and internal</w:t>
      </w:r>
      <w:r w:rsidRPr="002478F4">
        <w:rPr>
          <w:rFonts w:ascii="Arial" w:hAnsi="Arial" w:cs="Arial"/>
        </w:rPr>
        <w:t xml:space="preserve"> meeting place</w:t>
      </w:r>
      <w:r w:rsidR="00565A9E">
        <w:rPr>
          <w:rFonts w:ascii="Arial" w:hAnsi="Arial" w:cs="Arial"/>
        </w:rPr>
        <w:t>s</w:t>
      </w:r>
      <w:r w:rsidRPr="002478F4">
        <w:rPr>
          <w:rFonts w:ascii="Arial" w:hAnsi="Arial" w:cs="Arial"/>
        </w:rPr>
        <w:t xml:space="preserve"> in case of an actual fire or </w:t>
      </w:r>
      <w:r w:rsidR="00565A9E">
        <w:rPr>
          <w:rFonts w:ascii="Arial" w:hAnsi="Arial" w:cs="Arial"/>
        </w:rPr>
        <w:t>other emergencies</w:t>
      </w:r>
      <w:r w:rsidRPr="002478F4">
        <w:rPr>
          <w:rFonts w:ascii="Arial" w:hAnsi="Arial" w:cs="Arial"/>
        </w:rPr>
        <w:t xml:space="preserve">. </w:t>
      </w:r>
    </w:p>
    <w:p w14:paraId="50F95186" w14:textId="77777777" w:rsidR="002478F4" w:rsidRPr="002478F4" w:rsidRDefault="002478F4" w:rsidP="002478F4">
      <w:pPr>
        <w:rPr>
          <w:rFonts w:ascii="Arial" w:hAnsi="Arial" w:cs="Arial"/>
        </w:rPr>
      </w:pPr>
    </w:p>
    <w:p w14:paraId="07B963EA" w14:textId="00BE2E4E" w:rsidR="002478F4" w:rsidRPr="002478F4" w:rsidRDefault="002478F4" w:rsidP="002478F4">
      <w:pPr>
        <w:rPr>
          <w:rFonts w:ascii="Arial" w:hAnsi="Arial" w:cs="Arial"/>
        </w:rPr>
      </w:pPr>
      <w:r w:rsidRPr="002478F4">
        <w:rPr>
          <w:rFonts w:ascii="Arial" w:hAnsi="Arial" w:cs="Arial"/>
        </w:rPr>
        <w:t xml:space="preserve">Blind </w:t>
      </w:r>
      <w:r w:rsidR="00DF01C5">
        <w:rPr>
          <w:rFonts w:ascii="Arial" w:hAnsi="Arial" w:cs="Arial"/>
        </w:rPr>
        <w:t>and</w:t>
      </w:r>
      <w:r w:rsidRPr="002478F4">
        <w:rPr>
          <w:rFonts w:ascii="Arial" w:hAnsi="Arial" w:cs="Arial"/>
        </w:rPr>
        <w:t xml:space="preserve"> vision impaired employees should be introduced to </w:t>
      </w:r>
      <w:proofErr w:type="gramStart"/>
      <w:r w:rsidRPr="002478F4">
        <w:rPr>
          <w:rFonts w:ascii="Arial" w:hAnsi="Arial" w:cs="Arial"/>
        </w:rPr>
        <w:t>a number of</w:t>
      </w:r>
      <w:proofErr w:type="gramEnd"/>
      <w:r w:rsidRPr="002478F4">
        <w:rPr>
          <w:rFonts w:ascii="Arial" w:hAnsi="Arial" w:cs="Arial"/>
        </w:rPr>
        <w:t xml:space="preserve"> wardens or responsible workmates</w:t>
      </w:r>
      <w:r w:rsidR="00471B27">
        <w:rPr>
          <w:rFonts w:ascii="Arial" w:hAnsi="Arial" w:cs="Arial"/>
        </w:rPr>
        <w:t>/buddies</w:t>
      </w:r>
      <w:r w:rsidRPr="002478F4">
        <w:rPr>
          <w:rFonts w:ascii="Arial" w:hAnsi="Arial" w:cs="Arial"/>
        </w:rPr>
        <w:t xml:space="preserve"> in case of illness</w:t>
      </w:r>
      <w:r w:rsidR="00EA358F">
        <w:rPr>
          <w:rFonts w:ascii="Arial" w:hAnsi="Arial" w:cs="Arial"/>
        </w:rPr>
        <w:t>, holidays or other leave commitments</w:t>
      </w:r>
      <w:r w:rsidRPr="002478F4">
        <w:rPr>
          <w:rFonts w:ascii="Arial" w:hAnsi="Arial" w:cs="Arial"/>
        </w:rPr>
        <w:t xml:space="preserve"> on the day or changes in personnel between events.</w:t>
      </w:r>
    </w:p>
    <w:p w14:paraId="6E3AC080" w14:textId="77777777" w:rsidR="002478F4" w:rsidRPr="002478F4" w:rsidRDefault="002478F4" w:rsidP="002478F4">
      <w:pPr>
        <w:rPr>
          <w:rFonts w:ascii="Arial" w:hAnsi="Arial" w:cs="Arial"/>
        </w:rPr>
      </w:pPr>
    </w:p>
    <w:p w14:paraId="5EF7ED0D" w14:textId="1A0FA4F3" w:rsidR="002478F4" w:rsidRPr="00471B27" w:rsidRDefault="00934FBB" w:rsidP="00471B27">
      <w:pPr>
        <w:rPr>
          <w:rFonts w:ascii="Arial" w:hAnsi="Arial" w:cs="Arial"/>
        </w:rPr>
      </w:pPr>
      <w:r>
        <w:rPr>
          <w:rFonts w:ascii="Arial" w:hAnsi="Arial" w:cs="Arial"/>
        </w:rPr>
        <w:t xml:space="preserve">If </w:t>
      </w:r>
      <w:r w:rsidR="002478F4" w:rsidRPr="002478F4">
        <w:rPr>
          <w:rFonts w:ascii="Arial" w:hAnsi="Arial" w:cs="Arial"/>
        </w:rPr>
        <w:t xml:space="preserve">Guide </w:t>
      </w:r>
      <w:r w:rsidR="00565A9E">
        <w:rPr>
          <w:rFonts w:ascii="Arial" w:hAnsi="Arial" w:cs="Arial"/>
        </w:rPr>
        <w:t>D</w:t>
      </w:r>
      <w:r w:rsidR="002478F4" w:rsidRPr="002478F4">
        <w:rPr>
          <w:rFonts w:ascii="Arial" w:hAnsi="Arial" w:cs="Arial"/>
        </w:rPr>
        <w:t>ogs</w:t>
      </w:r>
      <w:r>
        <w:rPr>
          <w:rFonts w:ascii="Arial" w:hAnsi="Arial" w:cs="Arial"/>
        </w:rPr>
        <w:t xml:space="preserve">, </w:t>
      </w:r>
      <w:r w:rsidR="00471B27">
        <w:rPr>
          <w:rFonts w:ascii="Arial" w:hAnsi="Arial" w:cs="Arial"/>
        </w:rPr>
        <w:t xml:space="preserve">Seeing Eye Dogs </w:t>
      </w:r>
      <w:r>
        <w:rPr>
          <w:rFonts w:ascii="Arial" w:hAnsi="Arial" w:cs="Arial"/>
        </w:rPr>
        <w:t>or</w:t>
      </w:r>
      <w:r w:rsidR="00471B27">
        <w:rPr>
          <w:rFonts w:ascii="Arial" w:hAnsi="Arial" w:cs="Arial"/>
        </w:rPr>
        <w:t xml:space="preserve"> Assistance Dogs </w:t>
      </w:r>
      <w:r w:rsidR="002478F4" w:rsidRPr="00471B27">
        <w:rPr>
          <w:rFonts w:ascii="Arial" w:hAnsi="Arial" w:cs="Arial"/>
        </w:rPr>
        <w:t>are involved</w:t>
      </w:r>
      <w:r w:rsidR="00471B27">
        <w:rPr>
          <w:rFonts w:ascii="Arial" w:hAnsi="Arial" w:cs="Arial"/>
        </w:rPr>
        <w:t>,</w:t>
      </w:r>
      <w:r w:rsidR="002478F4" w:rsidRPr="00471B27">
        <w:rPr>
          <w:rFonts w:ascii="Arial" w:hAnsi="Arial" w:cs="Arial"/>
        </w:rPr>
        <w:t xml:space="preserve"> the extra high or loud frequencies of the alarms may </w:t>
      </w:r>
      <w:r w:rsidR="00565A9E" w:rsidRPr="00471B27">
        <w:rPr>
          <w:rFonts w:ascii="Arial" w:hAnsi="Arial" w:cs="Arial"/>
        </w:rPr>
        <w:t>affect</w:t>
      </w:r>
      <w:r w:rsidR="002478F4" w:rsidRPr="00471B27">
        <w:rPr>
          <w:rFonts w:ascii="Arial" w:hAnsi="Arial" w:cs="Arial"/>
        </w:rPr>
        <w:t xml:space="preserve"> an animal’s work and behaviour</w:t>
      </w:r>
      <w:r w:rsidR="00471B27">
        <w:rPr>
          <w:rFonts w:ascii="Arial" w:hAnsi="Arial" w:cs="Arial"/>
        </w:rPr>
        <w:t>. If this happens the</w:t>
      </w:r>
      <w:r w:rsidR="002478F4" w:rsidRPr="00471B27">
        <w:rPr>
          <w:rFonts w:ascii="Arial" w:hAnsi="Arial" w:cs="Arial"/>
        </w:rPr>
        <w:t xml:space="preserve"> blind or vision </w:t>
      </w:r>
      <w:r w:rsidR="00EA358F">
        <w:rPr>
          <w:rFonts w:ascii="Arial" w:hAnsi="Arial" w:cs="Arial"/>
        </w:rPr>
        <w:t xml:space="preserve">impaired </w:t>
      </w:r>
      <w:r w:rsidR="002478F4" w:rsidRPr="00471B27">
        <w:rPr>
          <w:rFonts w:ascii="Arial" w:hAnsi="Arial" w:cs="Arial"/>
        </w:rPr>
        <w:t xml:space="preserve">employees may have to be escorted by </w:t>
      </w:r>
      <w:r w:rsidR="00471B27">
        <w:rPr>
          <w:rFonts w:ascii="Arial" w:hAnsi="Arial" w:cs="Arial"/>
        </w:rPr>
        <w:t>s</w:t>
      </w:r>
      <w:r w:rsidR="002478F4" w:rsidRPr="00471B27">
        <w:rPr>
          <w:rFonts w:ascii="Arial" w:hAnsi="Arial" w:cs="Arial"/>
        </w:rPr>
        <w:t xml:space="preserve">ighted </w:t>
      </w:r>
      <w:r w:rsidR="00471B27">
        <w:rPr>
          <w:rFonts w:ascii="Arial" w:hAnsi="Arial" w:cs="Arial"/>
        </w:rPr>
        <w:t>g</w:t>
      </w:r>
      <w:r w:rsidR="002478F4" w:rsidRPr="00471B27">
        <w:rPr>
          <w:rFonts w:ascii="Arial" w:hAnsi="Arial" w:cs="Arial"/>
        </w:rPr>
        <w:t>uide practices</w:t>
      </w:r>
      <w:r w:rsidR="00471B27">
        <w:rPr>
          <w:rFonts w:ascii="Arial" w:hAnsi="Arial" w:cs="Arial"/>
        </w:rPr>
        <w:t xml:space="preserve"> and support also provided for their dogs who</w:t>
      </w:r>
      <w:r w:rsidR="002478F4" w:rsidRPr="00471B27">
        <w:rPr>
          <w:rFonts w:ascii="Arial" w:hAnsi="Arial" w:cs="Arial"/>
        </w:rPr>
        <w:t xml:space="preserve"> should never be separated from their handlers.</w:t>
      </w:r>
    </w:p>
    <w:p w14:paraId="684E03FB" w14:textId="77777777" w:rsidR="002478F4" w:rsidRPr="002478F4" w:rsidRDefault="002478F4" w:rsidP="002478F4">
      <w:pPr>
        <w:rPr>
          <w:rFonts w:ascii="Arial" w:hAnsi="Arial" w:cs="Arial"/>
        </w:rPr>
      </w:pPr>
      <w:r w:rsidRPr="002478F4">
        <w:rPr>
          <w:rFonts w:ascii="Arial" w:hAnsi="Arial" w:cs="Arial"/>
        </w:rPr>
        <w:tab/>
      </w:r>
    </w:p>
    <w:p w14:paraId="415A4DA2" w14:textId="77777777" w:rsidR="00B71CB1" w:rsidRDefault="00565A9E" w:rsidP="002478F4">
      <w:pPr>
        <w:rPr>
          <w:rFonts w:ascii="Arial" w:hAnsi="Arial" w:cs="Arial"/>
        </w:rPr>
      </w:pPr>
      <w:r>
        <w:rPr>
          <w:rFonts w:ascii="Arial" w:hAnsi="Arial" w:cs="Arial"/>
        </w:rPr>
        <w:t>As with all areas of employee support having r</w:t>
      </w:r>
      <w:r w:rsidR="002478F4" w:rsidRPr="002478F4">
        <w:rPr>
          <w:rFonts w:ascii="Arial" w:hAnsi="Arial" w:cs="Arial"/>
        </w:rPr>
        <w:t>egular informal discussions always produce</w:t>
      </w:r>
      <w:r>
        <w:rPr>
          <w:rFonts w:ascii="Arial" w:hAnsi="Arial" w:cs="Arial"/>
        </w:rPr>
        <w:t>s</w:t>
      </w:r>
      <w:r w:rsidR="002478F4" w:rsidRPr="002478F4">
        <w:rPr>
          <w:rFonts w:ascii="Arial" w:hAnsi="Arial" w:cs="Arial"/>
        </w:rPr>
        <w:t xml:space="preserve"> the most productive outcomes.</w:t>
      </w:r>
      <w:r w:rsidR="00731F91">
        <w:rPr>
          <w:rFonts w:ascii="Arial" w:hAnsi="Arial" w:cs="Arial"/>
        </w:rPr>
        <w:t xml:space="preserve"> Discussion areas could include:</w:t>
      </w:r>
    </w:p>
    <w:p w14:paraId="66FE3A29" w14:textId="77777777" w:rsidR="00B71CB1" w:rsidRDefault="00B71CB1" w:rsidP="002478F4">
      <w:pPr>
        <w:rPr>
          <w:rFonts w:ascii="Arial" w:hAnsi="Arial" w:cs="Arial"/>
        </w:rPr>
      </w:pPr>
    </w:p>
    <w:p w14:paraId="10A67C4E" w14:textId="0ED7F200" w:rsidR="00B71CB1" w:rsidRPr="00B71CB1" w:rsidRDefault="00471B27" w:rsidP="00B71CB1">
      <w:pPr>
        <w:numPr>
          <w:ilvl w:val="0"/>
          <w:numId w:val="26"/>
        </w:numPr>
        <w:rPr>
          <w:rFonts w:ascii="Arial" w:hAnsi="Arial" w:cs="Arial"/>
        </w:rPr>
      </w:pPr>
      <w:r>
        <w:rPr>
          <w:rFonts w:ascii="Arial" w:hAnsi="Arial" w:cs="Arial"/>
        </w:rPr>
        <w:t xml:space="preserve">Encouraging </w:t>
      </w:r>
      <w:r w:rsidR="00B71CB1" w:rsidRPr="00B71CB1">
        <w:rPr>
          <w:rFonts w:ascii="Arial" w:hAnsi="Arial" w:cs="Arial"/>
        </w:rPr>
        <w:t>Safety Team</w:t>
      </w:r>
      <w:r>
        <w:rPr>
          <w:rFonts w:ascii="Arial" w:hAnsi="Arial" w:cs="Arial"/>
        </w:rPr>
        <w:t xml:space="preserve">, Human Resources, </w:t>
      </w:r>
      <w:proofErr w:type="gramStart"/>
      <w:r>
        <w:rPr>
          <w:rFonts w:ascii="Arial" w:hAnsi="Arial" w:cs="Arial"/>
        </w:rPr>
        <w:t>Wardens</w:t>
      </w:r>
      <w:proofErr w:type="gramEnd"/>
      <w:r w:rsidR="00B71CB1" w:rsidRPr="00B71CB1">
        <w:rPr>
          <w:rFonts w:ascii="Arial" w:hAnsi="Arial" w:cs="Arial"/>
        </w:rPr>
        <w:t xml:space="preserve"> and Employees with a disability might like to develop a Personal Emergency Evacuation Plan (PEEP) to help everyone know what to do. </w:t>
      </w:r>
    </w:p>
    <w:p w14:paraId="34EDBC24" w14:textId="77777777" w:rsidR="00DF01C5" w:rsidRPr="00B71CB1" w:rsidRDefault="00DF01C5" w:rsidP="00DF01C5">
      <w:pPr>
        <w:numPr>
          <w:ilvl w:val="0"/>
          <w:numId w:val="26"/>
        </w:numPr>
        <w:rPr>
          <w:rFonts w:ascii="Arial" w:hAnsi="Arial" w:cs="Arial"/>
        </w:rPr>
      </w:pPr>
      <w:r w:rsidRPr="00B71CB1">
        <w:rPr>
          <w:rFonts w:ascii="Arial" w:hAnsi="Arial" w:cs="Arial"/>
        </w:rPr>
        <w:t>Ask</w:t>
      </w:r>
      <w:r>
        <w:rPr>
          <w:rFonts w:ascii="Arial" w:hAnsi="Arial" w:cs="Arial"/>
        </w:rPr>
        <w:t>ing</w:t>
      </w:r>
      <w:r w:rsidRPr="00B71CB1">
        <w:rPr>
          <w:rFonts w:ascii="Arial" w:hAnsi="Arial" w:cs="Arial"/>
        </w:rPr>
        <w:t xml:space="preserve"> employee</w:t>
      </w:r>
      <w:r>
        <w:rPr>
          <w:rFonts w:ascii="Arial" w:hAnsi="Arial" w:cs="Arial"/>
        </w:rPr>
        <w:t>s</w:t>
      </w:r>
      <w:r w:rsidRPr="00B71CB1">
        <w:rPr>
          <w:rFonts w:ascii="Arial" w:hAnsi="Arial" w:cs="Arial"/>
        </w:rPr>
        <w:t xml:space="preserve"> about their experience with emergenc</w:t>
      </w:r>
      <w:r>
        <w:rPr>
          <w:rFonts w:ascii="Arial" w:hAnsi="Arial" w:cs="Arial"/>
        </w:rPr>
        <w:t>y drills and</w:t>
      </w:r>
      <w:r w:rsidRPr="00B71CB1">
        <w:rPr>
          <w:rFonts w:ascii="Arial" w:hAnsi="Arial" w:cs="Arial"/>
        </w:rPr>
        <w:t xml:space="preserve"> training</w:t>
      </w:r>
      <w:r>
        <w:rPr>
          <w:rFonts w:ascii="Arial" w:hAnsi="Arial" w:cs="Arial"/>
        </w:rPr>
        <w:t>. Discuss</w:t>
      </w:r>
      <w:r w:rsidRPr="00B71CB1">
        <w:rPr>
          <w:rFonts w:ascii="Arial" w:hAnsi="Arial" w:cs="Arial"/>
        </w:rPr>
        <w:t xml:space="preserve"> what experience</w:t>
      </w:r>
      <w:r>
        <w:rPr>
          <w:rFonts w:ascii="Arial" w:hAnsi="Arial" w:cs="Arial"/>
        </w:rPr>
        <w:t>s</w:t>
      </w:r>
      <w:r w:rsidRPr="00B71CB1">
        <w:rPr>
          <w:rFonts w:ascii="Arial" w:hAnsi="Arial" w:cs="Arial"/>
        </w:rPr>
        <w:t xml:space="preserve"> worked well and </w:t>
      </w:r>
      <w:r>
        <w:rPr>
          <w:rFonts w:ascii="Arial" w:hAnsi="Arial" w:cs="Arial"/>
        </w:rPr>
        <w:t>what problems happened based on incorrect assumptions around their individual needs</w:t>
      </w:r>
      <w:r w:rsidRPr="00B71CB1">
        <w:rPr>
          <w:rFonts w:ascii="Arial" w:hAnsi="Arial" w:cs="Arial"/>
        </w:rPr>
        <w:t>.</w:t>
      </w:r>
    </w:p>
    <w:p w14:paraId="5DFB82FE" w14:textId="68426C4B" w:rsidR="00B71CB1" w:rsidRPr="00B71CB1" w:rsidRDefault="00B71CB1" w:rsidP="00B71CB1">
      <w:pPr>
        <w:numPr>
          <w:ilvl w:val="0"/>
          <w:numId w:val="26"/>
        </w:numPr>
        <w:rPr>
          <w:rFonts w:ascii="Arial" w:hAnsi="Arial" w:cs="Arial"/>
        </w:rPr>
      </w:pPr>
      <w:r w:rsidRPr="00B71CB1">
        <w:rPr>
          <w:rFonts w:ascii="Arial" w:hAnsi="Arial" w:cs="Arial"/>
        </w:rPr>
        <w:t>Discuss</w:t>
      </w:r>
      <w:r w:rsidR="00471B27">
        <w:rPr>
          <w:rFonts w:ascii="Arial" w:hAnsi="Arial" w:cs="Arial"/>
        </w:rPr>
        <w:t>ing</w:t>
      </w:r>
      <w:r w:rsidRPr="00B71CB1">
        <w:rPr>
          <w:rFonts w:ascii="Arial" w:hAnsi="Arial" w:cs="Arial"/>
        </w:rPr>
        <w:t xml:space="preserve"> options for best approach including appointing designated staff to </w:t>
      </w:r>
      <w:proofErr w:type="gramStart"/>
      <w:r w:rsidRPr="00B71CB1">
        <w:rPr>
          <w:rFonts w:ascii="Arial" w:hAnsi="Arial" w:cs="Arial"/>
        </w:rPr>
        <w:t>provide assistance</w:t>
      </w:r>
      <w:proofErr w:type="gramEnd"/>
      <w:r w:rsidRPr="00B71CB1">
        <w:rPr>
          <w:rFonts w:ascii="Arial" w:hAnsi="Arial" w:cs="Arial"/>
        </w:rPr>
        <w:t xml:space="preserve"> alongside support of wardens.</w:t>
      </w:r>
      <w:r w:rsidR="00471B27">
        <w:rPr>
          <w:rFonts w:ascii="Arial" w:hAnsi="Arial" w:cs="Arial"/>
        </w:rPr>
        <w:t xml:space="preserve"> We suggest a buddy system.</w:t>
      </w:r>
    </w:p>
    <w:p w14:paraId="14DD2F21" w14:textId="79D02655" w:rsidR="00B71CB1" w:rsidRPr="00B71CB1" w:rsidRDefault="00B71CB1" w:rsidP="00B71CB1">
      <w:pPr>
        <w:numPr>
          <w:ilvl w:val="0"/>
          <w:numId w:val="26"/>
        </w:numPr>
        <w:rPr>
          <w:rFonts w:ascii="Arial" w:hAnsi="Arial" w:cs="Arial"/>
        </w:rPr>
      </w:pPr>
      <w:r w:rsidRPr="00B71CB1">
        <w:rPr>
          <w:rFonts w:ascii="Arial" w:hAnsi="Arial" w:cs="Arial"/>
        </w:rPr>
        <w:t>Show</w:t>
      </w:r>
      <w:r w:rsidR="00471B27">
        <w:rPr>
          <w:rFonts w:ascii="Arial" w:hAnsi="Arial" w:cs="Arial"/>
        </w:rPr>
        <w:t>ing</w:t>
      </w:r>
      <w:r w:rsidRPr="00B71CB1">
        <w:rPr>
          <w:rFonts w:ascii="Arial" w:hAnsi="Arial" w:cs="Arial"/>
        </w:rPr>
        <w:t xml:space="preserve"> </w:t>
      </w:r>
      <w:r>
        <w:rPr>
          <w:rFonts w:ascii="Arial" w:hAnsi="Arial" w:cs="Arial"/>
        </w:rPr>
        <w:t>e</w:t>
      </w:r>
      <w:r w:rsidRPr="00B71CB1">
        <w:rPr>
          <w:rFonts w:ascii="Arial" w:hAnsi="Arial" w:cs="Arial"/>
        </w:rPr>
        <w:t>mployees w</w:t>
      </w:r>
      <w:r w:rsidR="00EA358F">
        <w:rPr>
          <w:rFonts w:ascii="Arial" w:hAnsi="Arial" w:cs="Arial"/>
        </w:rPr>
        <w:t>h</w:t>
      </w:r>
      <w:r w:rsidRPr="00B71CB1">
        <w:rPr>
          <w:rFonts w:ascii="Arial" w:hAnsi="Arial" w:cs="Arial"/>
        </w:rPr>
        <w:t xml:space="preserve">ere the tactile ground surface indicators (TGSIs) </w:t>
      </w:r>
      <w:r>
        <w:rPr>
          <w:rFonts w:ascii="Arial" w:hAnsi="Arial" w:cs="Arial"/>
        </w:rPr>
        <w:t xml:space="preserve">are </w:t>
      </w:r>
      <w:r w:rsidRPr="00B71CB1">
        <w:rPr>
          <w:rFonts w:ascii="Arial" w:hAnsi="Arial" w:cs="Arial"/>
        </w:rPr>
        <w:t>on the approach to fire stairs.</w:t>
      </w:r>
    </w:p>
    <w:p w14:paraId="16DA216C" w14:textId="1F577E8E" w:rsidR="00E960C2" w:rsidRPr="00731F91" w:rsidRDefault="00731F91" w:rsidP="002478F4">
      <w:pPr>
        <w:rPr>
          <w:rFonts w:ascii="Arial" w:hAnsi="Arial" w:cs="Arial"/>
          <w:b/>
          <w:bCs/>
        </w:rPr>
      </w:pPr>
      <w:r>
        <w:rPr>
          <w:rFonts w:ascii="Arial" w:hAnsi="Arial" w:cs="Arial"/>
        </w:rPr>
        <w:br/>
      </w:r>
      <w:r w:rsidR="00E960C2" w:rsidRPr="00731F91">
        <w:rPr>
          <w:rFonts w:ascii="Arial" w:hAnsi="Arial" w:cs="Arial"/>
          <w:b/>
          <w:bCs/>
        </w:rPr>
        <w:t>Helpful links:</w:t>
      </w:r>
    </w:p>
    <w:p w14:paraId="061630A2" w14:textId="77777777" w:rsidR="00E960C2" w:rsidRDefault="00E960C2" w:rsidP="002478F4">
      <w:pPr>
        <w:rPr>
          <w:rFonts w:ascii="Arial" w:hAnsi="Arial" w:cs="Arial"/>
        </w:rPr>
      </w:pPr>
    </w:p>
    <w:p w14:paraId="6ECA7B50" w14:textId="5872E47A" w:rsidR="00E960C2" w:rsidRPr="00731F91" w:rsidRDefault="00000000" w:rsidP="00731F91">
      <w:pPr>
        <w:pStyle w:val="ListParagraph"/>
        <w:numPr>
          <w:ilvl w:val="0"/>
          <w:numId w:val="27"/>
        </w:numPr>
        <w:rPr>
          <w:rFonts w:ascii="Arial" w:hAnsi="Arial" w:cs="Arial"/>
        </w:rPr>
      </w:pPr>
      <w:hyperlink r:id="rId9" w:history="1">
        <w:r w:rsidR="00E960C2" w:rsidRPr="00731F91">
          <w:rPr>
            <w:rStyle w:val="Hyperlink"/>
            <w:rFonts w:ascii="Arial" w:hAnsi="Arial" w:cs="Arial"/>
          </w:rPr>
          <w:t>https://evaculife.com.au/blog/evacuation-of-people-with-a-disability/</w:t>
        </w:r>
      </w:hyperlink>
      <w:r w:rsidR="00E960C2" w:rsidRPr="00731F91">
        <w:rPr>
          <w:rFonts w:ascii="Arial" w:hAnsi="Arial" w:cs="Arial"/>
        </w:rPr>
        <w:t xml:space="preserve"> </w:t>
      </w:r>
    </w:p>
    <w:p w14:paraId="74169F16" w14:textId="3F987549" w:rsidR="00731F91" w:rsidRDefault="00000000" w:rsidP="00731F91">
      <w:pPr>
        <w:pStyle w:val="ListParagraph"/>
        <w:numPr>
          <w:ilvl w:val="0"/>
          <w:numId w:val="27"/>
        </w:numPr>
        <w:rPr>
          <w:rFonts w:ascii="Arial" w:hAnsi="Arial" w:cs="Arial"/>
        </w:rPr>
      </w:pPr>
      <w:hyperlink r:id="rId10" w:history="1">
        <w:r w:rsidR="00731F91" w:rsidRPr="00731F91">
          <w:rPr>
            <w:rStyle w:val="Hyperlink"/>
            <w:rFonts w:ascii="Arial" w:hAnsi="Arial" w:cs="Arial"/>
          </w:rPr>
          <w:t>https://www.jobaccess.gov.au/employers/evacuation-plans-employees-with-disability</w:t>
        </w:r>
      </w:hyperlink>
      <w:r w:rsidR="00731F91" w:rsidRPr="00731F91">
        <w:rPr>
          <w:rFonts w:ascii="Arial" w:hAnsi="Arial" w:cs="Arial"/>
        </w:rPr>
        <w:t xml:space="preserve"> </w:t>
      </w:r>
    </w:p>
    <w:p w14:paraId="771249E7" w14:textId="34C02723" w:rsidR="00AF5CF2" w:rsidRPr="00731F91" w:rsidRDefault="00000000" w:rsidP="00731F91">
      <w:pPr>
        <w:pStyle w:val="ListParagraph"/>
        <w:numPr>
          <w:ilvl w:val="0"/>
          <w:numId w:val="27"/>
        </w:numPr>
        <w:rPr>
          <w:rFonts w:ascii="Arial" w:hAnsi="Arial" w:cs="Arial"/>
        </w:rPr>
      </w:pPr>
      <w:hyperlink r:id="rId11" w:history="1">
        <w:r w:rsidR="00AF5CF2" w:rsidRPr="00327F01">
          <w:rPr>
            <w:rStyle w:val="Hyperlink"/>
            <w:rFonts w:ascii="Arial" w:hAnsi="Arial" w:cs="Arial"/>
          </w:rPr>
          <w:t>https://www.disabilitygateway.gov.au/sites/default/files/documents/2021-12/1991-tap-emergency-management.pdf</w:t>
        </w:r>
      </w:hyperlink>
      <w:r w:rsidR="00AF5CF2">
        <w:rPr>
          <w:rFonts w:ascii="Arial" w:hAnsi="Arial" w:cs="Arial"/>
        </w:rPr>
        <w:t xml:space="preserve"> </w:t>
      </w:r>
    </w:p>
    <w:p w14:paraId="38823660" w14:textId="5974D243" w:rsidR="000B1AA3" w:rsidRPr="002478F4" w:rsidRDefault="000B1AA3">
      <w:pPr>
        <w:rPr>
          <w:rFonts w:ascii="Arial" w:hAnsi="Arial" w:cs="Arial"/>
        </w:rPr>
      </w:pPr>
      <w:r w:rsidRPr="002478F4">
        <w:rPr>
          <w:rFonts w:ascii="Arial" w:hAnsi="Arial" w:cs="Arial"/>
        </w:rPr>
        <w:t xml:space="preserve"> </w:t>
      </w:r>
    </w:p>
    <w:sectPr w:rsidR="000B1AA3" w:rsidRPr="002478F4" w:rsidSect="00872E26">
      <w:headerReference w:type="even" r:id="rId12"/>
      <w:headerReference w:type="default" r:id="rId13"/>
      <w:footerReference w:type="default" r:id="rId14"/>
      <w:headerReference w:type="first" r:id="rId15"/>
      <w:footerReference w:type="first" r:id="rId16"/>
      <w:pgSz w:w="11900" w:h="16840"/>
      <w:pgMar w:top="1440" w:right="1440" w:bottom="1440" w:left="1440" w:header="624"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CC77E" w14:textId="77777777" w:rsidR="00BE618C" w:rsidRDefault="00BE618C">
      <w:r>
        <w:separator/>
      </w:r>
    </w:p>
  </w:endnote>
  <w:endnote w:type="continuationSeparator" w:id="0">
    <w:p w14:paraId="4B0D55F8" w14:textId="77777777" w:rsidR="00BE618C" w:rsidRDefault="00BE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5EEA" w14:textId="77777777" w:rsidR="00C54123" w:rsidRDefault="00C54123">
    <w:pPr>
      <w:pBdr>
        <w:top w:val="nil"/>
        <w:left w:val="nil"/>
        <w:bottom w:val="nil"/>
        <w:right w:val="nil"/>
        <w:between w:val="nil"/>
      </w:pBdr>
      <w:tabs>
        <w:tab w:val="center" w:pos="4513"/>
        <w:tab w:val="right" w:pos="9026"/>
      </w:tabs>
      <w:jc w:val="right"/>
      <w:rPr>
        <w:color w:val="002060"/>
      </w:rPr>
    </w:pPr>
  </w:p>
  <w:p w14:paraId="5229479C" w14:textId="2EAF28F7" w:rsidR="00C54123" w:rsidRPr="00C54123" w:rsidRDefault="00C54123" w:rsidP="00C54123">
    <w:pPr>
      <w:pBdr>
        <w:top w:val="nil"/>
        <w:left w:val="nil"/>
        <w:bottom w:val="nil"/>
        <w:right w:val="nil"/>
        <w:between w:val="nil"/>
      </w:pBdr>
      <w:tabs>
        <w:tab w:val="center" w:pos="4513"/>
        <w:tab w:val="right" w:pos="9026"/>
      </w:tabs>
      <w:jc w:val="center"/>
      <w:rPr>
        <w:color w:val="525252" w:themeColor="accent3" w:themeShade="80"/>
        <w:sz w:val="21"/>
        <w:szCs w:val="21"/>
      </w:rPr>
    </w:pPr>
    <w:r w:rsidRPr="00C54123">
      <w:rPr>
        <w:color w:val="525252" w:themeColor="accent3" w:themeShade="80"/>
        <w:sz w:val="22"/>
        <w:szCs w:val="22"/>
      </w:rPr>
      <w:t>Funding for the Canberra Blind Society Mentoring Program is provided by Department of Social Services as part of the Information, Linkages and Capacity Building (ILC) Program.</w:t>
    </w:r>
  </w:p>
  <w:p w14:paraId="19099969" w14:textId="71EDFDAA" w:rsidR="00DD07E6" w:rsidRDefault="00A351F3">
    <w:pPr>
      <w:pBdr>
        <w:top w:val="nil"/>
        <w:left w:val="nil"/>
        <w:bottom w:val="nil"/>
        <w:right w:val="nil"/>
        <w:between w:val="nil"/>
      </w:pBdr>
      <w:tabs>
        <w:tab w:val="center" w:pos="4513"/>
        <w:tab w:val="right" w:pos="9026"/>
      </w:tabs>
      <w:jc w:val="right"/>
      <w:rPr>
        <w:color w:val="002060"/>
      </w:rPr>
    </w:pPr>
    <w:r>
      <w:rPr>
        <w:color w:val="002060"/>
      </w:rPr>
      <w:t xml:space="preserve">Page </w:t>
    </w:r>
    <w:r>
      <w:rPr>
        <w:color w:val="002060"/>
      </w:rPr>
      <w:fldChar w:fldCharType="begin"/>
    </w:r>
    <w:r>
      <w:rPr>
        <w:color w:val="002060"/>
      </w:rPr>
      <w:instrText>PAGE</w:instrText>
    </w:r>
    <w:r>
      <w:rPr>
        <w:color w:val="002060"/>
      </w:rPr>
      <w:fldChar w:fldCharType="separate"/>
    </w:r>
    <w:r w:rsidR="00B51BEB">
      <w:rPr>
        <w:noProof/>
        <w:color w:val="002060"/>
      </w:rPr>
      <w:t>2</w:t>
    </w:r>
    <w:r>
      <w:rPr>
        <w:color w:val="002060"/>
      </w:rPr>
      <w:fldChar w:fldCharType="end"/>
    </w:r>
    <w:r>
      <w:rPr>
        <w:color w:val="002060"/>
      </w:rPr>
      <w:t xml:space="preserve"> of </w:t>
    </w:r>
    <w:r>
      <w:rPr>
        <w:color w:val="002060"/>
      </w:rPr>
      <w:fldChar w:fldCharType="begin"/>
    </w:r>
    <w:r>
      <w:rPr>
        <w:color w:val="002060"/>
      </w:rPr>
      <w:instrText>NUMPAGES</w:instrText>
    </w:r>
    <w:r>
      <w:rPr>
        <w:color w:val="002060"/>
      </w:rPr>
      <w:fldChar w:fldCharType="separate"/>
    </w:r>
    <w:r w:rsidR="00B51BEB">
      <w:rPr>
        <w:noProof/>
        <w:color w:val="002060"/>
      </w:rPr>
      <w:t>2</w:t>
    </w:r>
    <w:r>
      <w:rPr>
        <w:color w:val="002060"/>
      </w:rPr>
      <w:fldChar w:fldCharType="end"/>
    </w:r>
  </w:p>
  <w:p w14:paraId="204F072C" w14:textId="77777777" w:rsidR="00DD07E6" w:rsidRDefault="00DD07E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3A2C" w14:textId="155315B6" w:rsidR="000D0727" w:rsidRPr="000D0727" w:rsidRDefault="000D0727" w:rsidP="00872E26">
    <w:pPr>
      <w:spacing w:line="315" w:lineRule="atLeast"/>
      <w:jc w:val="center"/>
      <w:rPr>
        <w:rFonts w:ascii="Arial" w:hAnsi="Arial" w:cs="Arial"/>
        <w:b/>
        <w:bCs/>
        <w:color w:val="002060"/>
        <w:sz w:val="20"/>
        <w:szCs w:val="20"/>
      </w:rPr>
    </w:pPr>
    <w:r w:rsidRPr="000D0727">
      <w:rPr>
        <w:color w:val="000000"/>
        <w:sz w:val="22"/>
        <w:szCs w:val="22"/>
      </w:rPr>
      <w:t>Funding for the Canberra Blind Society Mentoring Program is provided by Department of Social Services as part of the Information, Linkages and Capacity Building (ILC) Program.</w:t>
    </w:r>
  </w:p>
  <w:p w14:paraId="45DB00F3" w14:textId="77777777" w:rsidR="000D0727" w:rsidRDefault="000D0727" w:rsidP="00872E26">
    <w:pPr>
      <w:spacing w:line="315" w:lineRule="atLeast"/>
      <w:jc w:val="center"/>
      <w:rPr>
        <w:rFonts w:ascii="Arial" w:hAnsi="Arial" w:cs="Arial"/>
        <w:b/>
        <w:bCs/>
        <w:color w:val="002060"/>
        <w:sz w:val="22"/>
        <w:szCs w:val="22"/>
      </w:rPr>
    </w:pPr>
  </w:p>
  <w:p w14:paraId="0CDC9A53" w14:textId="62D94FE5" w:rsidR="00872E26" w:rsidRPr="00263A01" w:rsidRDefault="00872E26" w:rsidP="00872E26">
    <w:pPr>
      <w:spacing w:line="315" w:lineRule="atLeast"/>
      <w:jc w:val="center"/>
      <w:rPr>
        <w:rFonts w:ascii="Arial" w:hAnsi="Arial" w:cs="Arial"/>
        <w:b/>
        <w:bCs/>
        <w:color w:val="002060"/>
        <w:sz w:val="22"/>
        <w:szCs w:val="22"/>
      </w:rPr>
    </w:pPr>
    <w:r w:rsidRPr="00263A01">
      <w:rPr>
        <w:rFonts w:ascii="Arial" w:hAnsi="Arial" w:cs="Arial"/>
        <w:b/>
        <w:bCs/>
        <w:color w:val="002060"/>
        <w:sz w:val="22"/>
        <w:szCs w:val="22"/>
      </w:rPr>
      <w:t>Canberra Blind Society</w:t>
    </w:r>
  </w:p>
  <w:p w14:paraId="061919AE" w14:textId="77777777" w:rsidR="00872E26" w:rsidRPr="00263A01" w:rsidRDefault="00872E26" w:rsidP="00872E26">
    <w:pPr>
      <w:spacing w:line="315" w:lineRule="atLeast"/>
      <w:jc w:val="center"/>
      <w:rPr>
        <w:rFonts w:ascii="Arial" w:hAnsi="Arial" w:cs="Arial"/>
        <w:b/>
        <w:bCs/>
        <w:color w:val="002060"/>
        <w:sz w:val="22"/>
        <w:szCs w:val="22"/>
      </w:rPr>
    </w:pPr>
    <w:r w:rsidRPr="00263A01">
      <w:rPr>
        <w:rFonts w:ascii="Arial" w:hAnsi="Arial" w:cs="Arial"/>
        <w:b/>
        <w:bCs/>
        <w:color w:val="002060"/>
        <w:sz w:val="22"/>
        <w:szCs w:val="22"/>
      </w:rPr>
      <w:t>Phone: </w:t>
    </w:r>
    <w:r w:rsidRPr="00263A01">
      <w:rPr>
        <w:rFonts w:ascii="Arial" w:hAnsi="Arial" w:cs="Arial"/>
        <w:color w:val="002060"/>
        <w:sz w:val="22"/>
        <w:szCs w:val="22"/>
      </w:rPr>
      <w:t>(02) 6247 4580 </w:t>
    </w:r>
  </w:p>
  <w:p w14:paraId="0BFACC2E" w14:textId="77777777" w:rsidR="00872E26" w:rsidRPr="00263A01" w:rsidRDefault="00872E26" w:rsidP="00872E26">
    <w:pPr>
      <w:spacing w:line="315" w:lineRule="atLeast"/>
      <w:jc w:val="center"/>
      <w:rPr>
        <w:rFonts w:ascii="Arial" w:hAnsi="Arial" w:cs="Arial"/>
        <w:color w:val="002060"/>
        <w:sz w:val="22"/>
        <w:szCs w:val="22"/>
      </w:rPr>
    </w:pPr>
    <w:r w:rsidRPr="00263A01">
      <w:rPr>
        <w:rFonts w:ascii="Arial" w:hAnsi="Arial" w:cs="Arial"/>
        <w:b/>
        <w:bCs/>
        <w:color w:val="002060"/>
        <w:sz w:val="22"/>
        <w:szCs w:val="22"/>
      </w:rPr>
      <w:t xml:space="preserve">Website:  </w:t>
    </w:r>
    <w:hyperlink r:id="rId1" w:tgtFrame="_blank" w:history="1">
      <w:r w:rsidRPr="00263A01">
        <w:rPr>
          <w:rStyle w:val="Hyperlink"/>
          <w:rFonts w:ascii="Arial" w:hAnsi="Arial" w:cs="Arial"/>
          <w:color w:val="002060"/>
          <w:sz w:val="22"/>
          <w:szCs w:val="22"/>
        </w:rPr>
        <w:t>www.canberrablindsociety.org.au</w:t>
      </w:r>
    </w:hyperlink>
  </w:p>
  <w:p w14:paraId="2F77BB62" w14:textId="77777777" w:rsidR="00872E26" w:rsidRPr="00263A01" w:rsidRDefault="00872E26" w:rsidP="00872E26">
    <w:pPr>
      <w:pStyle w:val="Footer"/>
      <w:jc w:val="center"/>
      <w:rPr>
        <w:rFonts w:ascii="Arial" w:hAnsi="Arial" w:cs="Arial"/>
        <w:i/>
        <w:iCs/>
        <w:color w:val="002060"/>
        <w:sz w:val="22"/>
        <w:szCs w:val="22"/>
      </w:rPr>
    </w:pPr>
    <w:r w:rsidRPr="00263A01">
      <w:rPr>
        <w:rFonts w:ascii="Arial" w:hAnsi="Arial" w:cs="Arial"/>
        <w:color w:val="002060"/>
        <w:sz w:val="22"/>
        <w:szCs w:val="22"/>
      </w:rPr>
      <w:t xml:space="preserve">Page </w:t>
    </w:r>
    <w:r w:rsidRPr="00263A01">
      <w:rPr>
        <w:rFonts w:ascii="Arial" w:hAnsi="Arial" w:cs="Arial"/>
        <w:color w:val="002060"/>
        <w:sz w:val="22"/>
        <w:szCs w:val="22"/>
      </w:rPr>
      <w:fldChar w:fldCharType="begin"/>
    </w:r>
    <w:r w:rsidRPr="00263A01">
      <w:rPr>
        <w:rFonts w:ascii="Arial" w:hAnsi="Arial" w:cs="Arial"/>
        <w:color w:val="002060"/>
        <w:sz w:val="22"/>
        <w:szCs w:val="22"/>
      </w:rPr>
      <w:instrText xml:space="preserve"> PAGE  \* Arabic  \* MERGEFORMAT </w:instrText>
    </w:r>
    <w:r w:rsidRPr="00263A01">
      <w:rPr>
        <w:rFonts w:ascii="Arial" w:hAnsi="Arial" w:cs="Arial"/>
        <w:color w:val="002060"/>
        <w:sz w:val="22"/>
        <w:szCs w:val="22"/>
      </w:rPr>
      <w:fldChar w:fldCharType="separate"/>
    </w:r>
    <w:r w:rsidRPr="00263A01">
      <w:rPr>
        <w:rFonts w:ascii="Arial" w:hAnsi="Arial" w:cs="Arial"/>
        <w:color w:val="002060"/>
        <w:sz w:val="22"/>
        <w:szCs w:val="22"/>
      </w:rPr>
      <w:t>1</w:t>
    </w:r>
    <w:r w:rsidRPr="00263A01">
      <w:rPr>
        <w:rFonts w:ascii="Arial" w:hAnsi="Arial" w:cs="Arial"/>
        <w:color w:val="002060"/>
        <w:sz w:val="22"/>
        <w:szCs w:val="22"/>
      </w:rPr>
      <w:fldChar w:fldCharType="end"/>
    </w:r>
    <w:r w:rsidRPr="00263A01">
      <w:rPr>
        <w:rFonts w:ascii="Arial" w:hAnsi="Arial" w:cs="Arial"/>
        <w:color w:val="002060"/>
        <w:sz w:val="22"/>
        <w:szCs w:val="22"/>
      </w:rPr>
      <w:t xml:space="preserve"> of </w:t>
    </w:r>
    <w:r w:rsidRPr="00263A01">
      <w:rPr>
        <w:rFonts w:ascii="Arial" w:hAnsi="Arial" w:cs="Arial"/>
        <w:color w:val="002060"/>
        <w:sz w:val="22"/>
        <w:szCs w:val="22"/>
      </w:rPr>
      <w:fldChar w:fldCharType="begin"/>
    </w:r>
    <w:r w:rsidRPr="00263A01">
      <w:rPr>
        <w:rFonts w:ascii="Arial" w:hAnsi="Arial" w:cs="Arial"/>
        <w:color w:val="002060"/>
        <w:sz w:val="22"/>
        <w:szCs w:val="22"/>
      </w:rPr>
      <w:instrText xml:space="preserve"> NUMPAGES  \* Arabic  \* MERGEFORMAT </w:instrText>
    </w:r>
    <w:r w:rsidRPr="00263A01">
      <w:rPr>
        <w:rFonts w:ascii="Arial" w:hAnsi="Arial" w:cs="Arial"/>
        <w:color w:val="002060"/>
        <w:sz w:val="22"/>
        <w:szCs w:val="22"/>
      </w:rPr>
      <w:fldChar w:fldCharType="separate"/>
    </w:r>
    <w:r w:rsidRPr="00263A01">
      <w:rPr>
        <w:rFonts w:ascii="Arial" w:hAnsi="Arial" w:cs="Arial"/>
        <w:color w:val="002060"/>
        <w:sz w:val="22"/>
        <w:szCs w:val="22"/>
      </w:rPr>
      <w:t>5</w:t>
    </w:r>
    <w:r w:rsidRPr="00263A01">
      <w:rPr>
        <w:rFonts w:ascii="Arial" w:hAnsi="Arial" w:cs="Arial"/>
        <w:color w:val="002060"/>
        <w:sz w:val="22"/>
        <w:szCs w:val="22"/>
      </w:rPr>
      <w:fldChar w:fldCharType="end"/>
    </w:r>
  </w:p>
  <w:p w14:paraId="6D39BB3E" w14:textId="46CDA560" w:rsidR="00872E26" w:rsidRDefault="00872E26">
    <w:pPr>
      <w:pStyle w:val="Footer"/>
    </w:pPr>
  </w:p>
  <w:p w14:paraId="786FA80D" w14:textId="40A0A07D" w:rsidR="00DD07E6" w:rsidRDefault="00DD07E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D9A6" w14:textId="77777777" w:rsidR="00BE618C" w:rsidRDefault="00BE618C">
      <w:r>
        <w:separator/>
      </w:r>
    </w:p>
  </w:footnote>
  <w:footnote w:type="continuationSeparator" w:id="0">
    <w:p w14:paraId="160CCEC5" w14:textId="77777777" w:rsidR="00BE618C" w:rsidRDefault="00BE6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7CDF" w14:textId="77777777" w:rsidR="00DD07E6" w:rsidRDefault="00000000">
    <w:pPr>
      <w:pBdr>
        <w:top w:val="nil"/>
        <w:left w:val="nil"/>
        <w:bottom w:val="nil"/>
        <w:right w:val="nil"/>
        <w:between w:val="nil"/>
      </w:pBdr>
      <w:tabs>
        <w:tab w:val="center" w:pos="4513"/>
        <w:tab w:val="right" w:pos="9026"/>
      </w:tabs>
      <w:rPr>
        <w:color w:val="000000"/>
      </w:rPr>
    </w:pPr>
    <w:r>
      <w:rPr>
        <w:color w:val="000000"/>
      </w:rPr>
      <w:pict w14:anchorId="216D9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margin-left:0;margin-top:0;width:450.7pt;height:241.8pt;z-index:-251655680;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BC93" w14:textId="77777777" w:rsidR="00DD07E6" w:rsidRDefault="00000000">
    <w:pPr>
      <w:pBdr>
        <w:top w:val="nil"/>
        <w:left w:val="nil"/>
        <w:bottom w:val="nil"/>
        <w:right w:val="nil"/>
        <w:between w:val="nil"/>
      </w:pBdr>
      <w:tabs>
        <w:tab w:val="center" w:pos="4513"/>
        <w:tab w:val="right" w:pos="9026"/>
      </w:tabs>
      <w:rPr>
        <w:color w:val="000000"/>
      </w:rPr>
    </w:pPr>
    <w:r>
      <w:rPr>
        <w:color w:val="000000"/>
      </w:rPr>
      <w:pict w14:anchorId="04433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0.7pt;height:241.8pt;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51A5" w14:textId="01AFDBC4" w:rsidR="00263A01" w:rsidRPr="00263A01" w:rsidRDefault="00263A01" w:rsidP="00263A01">
    <w:pPr>
      <w:pBdr>
        <w:top w:val="nil"/>
        <w:left w:val="nil"/>
        <w:bottom w:val="nil"/>
        <w:right w:val="nil"/>
        <w:between w:val="nil"/>
      </w:pBdr>
      <w:tabs>
        <w:tab w:val="center" w:pos="4513"/>
        <w:tab w:val="right" w:pos="9026"/>
      </w:tabs>
      <w:rPr>
        <w:color w:val="002060"/>
        <w:sz w:val="40"/>
        <w:szCs w:val="40"/>
      </w:rPr>
    </w:pPr>
    <w:r w:rsidRPr="00263A01">
      <w:rPr>
        <w:noProof/>
        <w:sz w:val="20"/>
        <w:szCs w:val="20"/>
      </w:rPr>
      <mc:AlternateContent>
        <mc:Choice Requires="wps">
          <w:drawing>
            <wp:anchor distT="0" distB="0" distL="114300" distR="114300" simplePos="0" relativeHeight="251656704" behindDoc="0" locked="0" layoutInCell="1" hidden="0" allowOverlap="1" wp14:anchorId="651B33D1" wp14:editId="75232866">
              <wp:simplePos x="0" y="0"/>
              <wp:positionH relativeFrom="column">
                <wp:posOffset>-634851</wp:posOffset>
              </wp:positionH>
              <wp:positionV relativeFrom="paragraph">
                <wp:posOffset>1538007</wp:posOffset>
              </wp:positionV>
              <wp:extent cx="6364605" cy="32385"/>
              <wp:effectExtent l="0" t="0" r="0" b="0"/>
              <wp:wrapTopAndBottom distT="0" distB="0"/>
              <wp:docPr id="16" name="Straight Arrow Connector 16"/>
              <wp:cNvGraphicFramePr/>
              <a:graphic xmlns:a="http://schemas.openxmlformats.org/drawingml/2006/main">
                <a:graphicData uri="http://schemas.microsoft.com/office/word/2010/wordprocessingShape">
                  <wps:wsp>
                    <wps:cNvCnPr/>
                    <wps:spPr>
                      <a:xfrm rot="10800000" flipH="1">
                        <a:off x="0" y="0"/>
                        <a:ext cx="6364605" cy="32385"/>
                      </a:xfrm>
                      <a:prstGeom prst="straightConnector1">
                        <a:avLst/>
                      </a:prstGeom>
                      <a:noFill/>
                      <a:ln w="9525" cap="flat" cmpd="sng">
                        <a:solidFill>
                          <a:srgbClr val="1B3668"/>
                        </a:solidFill>
                        <a:prstDash val="solid"/>
                        <a:miter lim="800000"/>
                        <a:headEnd type="none" w="sm" len="sm"/>
                        <a:tailEnd type="none" w="sm" len="sm"/>
                      </a:ln>
                    </wps:spPr>
                    <wps:bodyPr/>
                  </wps:wsp>
                </a:graphicData>
              </a:graphic>
            </wp:anchor>
          </w:drawing>
        </mc:Choice>
        <mc:Fallback xmlns:w16du="http://schemas.microsoft.com/office/word/2023/wordml/word16du">
          <w:pict>
            <v:shapetype w14:anchorId="1F5C133D" id="_x0000_t32" coordsize="21600,21600" o:spt="32" o:oned="t" path="m,l21600,21600e" filled="f">
              <v:path arrowok="t" fillok="f" o:connecttype="none"/>
              <o:lock v:ext="edit" shapetype="t"/>
            </v:shapetype>
            <v:shape id="Straight Arrow Connector 16" o:spid="_x0000_s1026" type="#_x0000_t32" style="position:absolute;margin-left:-50pt;margin-top:121.1pt;width:501.15pt;height:2.55pt;rotation:180;flip:x;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" strokecolor="#1b3668">
              <v:stroke startarrowwidth="narrow" startarrowlength="short" endarrowwidth="narrow" endarrowlength="short" joinstyle="miter"/>
              <w10:wrap type="topAndBottom"/>
            </v:shape>
          </w:pict>
        </mc:Fallback>
      </mc:AlternateContent>
    </w:r>
    <w:r w:rsidRPr="00263A01">
      <w:rPr>
        <w:noProof/>
        <w:sz w:val="20"/>
        <w:szCs w:val="20"/>
      </w:rPr>
      <mc:AlternateContent>
        <mc:Choice Requires="wps">
          <w:drawing>
            <wp:anchor distT="0" distB="0" distL="114300" distR="114300" simplePos="0" relativeHeight="251655680" behindDoc="0" locked="0" layoutInCell="1" hidden="0" allowOverlap="1" wp14:anchorId="3D1885A7" wp14:editId="037F6F1D">
              <wp:simplePos x="0" y="0"/>
              <wp:positionH relativeFrom="column">
                <wp:posOffset>-685165</wp:posOffset>
              </wp:positionH>
              <wp:positionV relativeFrom="paragraph">
                <wp:posOffset>1269365</wp:posOffset>
              </wp:positionV>
              <wp:extent cx="2626995" cy="260985"/>
              <wp:effectExtent l="0" t="0" r="0" b="0"/>
              <wp:wrapNone/>
              <wp:docPr id="15" name="Rectangle 15"/>
              <wp:cNvGraphicFramePr/>
              <a:graphic xmlns:a="http://schemas.openxmlformats.org/drawingml/2006/main">
                <a:graphicData uri="http://schemas.microsoft.com/office/word/2010/wordprocessingShape">
                  <wps:wsp>
                    <wps:cNvSpPr/>
                    <wps:spPr>
                      <a:xfrm>
                        <a:off x="0" y="0"/>
                        <a:ext cx="2626995" cy="260985"/>
                      </a:xfrm>
                      <a:prstGeom prst="rect">
                        <a:avLst/>
                      </a:prstGeom>
                      <a:noFill/>
                      <a:ln>
                        <a:noFill/>
                      </a:ln>
                    </wps:spPr>
                    <wps:txbx>
                      <w:txbxContent>
                        <w:p w14:paraId="352FDB2A" w14:textId="77777777" w:rsidR="00DD07E6" w:rsidRDefault="00A351F3">
                          <w:pPr>
                            <w:textDirection w:val="btLr"/>
                          </w:pPr>
                          <w:r>
                            <w:rPr>
                              <w:color w:val="000000"/>
                            </w:rPr>
                            <w:t>ABN 23 708 616 327</w:t>
                          </w:r>
                        </w:p>
                      </w:txbxContent>
                    </wps:txbx>
                    <wps:bodyPr spcFirstLastPara="1" wrap="square" lIns="91425" tIns="45700" rIns="91425" bIns="45700" anchor="t" anchorCtr="0">
                      <a:noAutofit/>
                    </wps:bodyPr>
                  </wps:wsp>
                </a:graphicData>
              </a:graphic>
            </wp:anchor>
          </w:drawing>
        </mc:Choice>
        <mc:Fallback>
          <w:pict>
            <v:rect w14:anchorId="3D1885A7" id="Rectangle 15" o:spid="_x0000_s1026" style="position:absolute;margin-left:-53.95pt;margin-top:99.95pt;width:206.85pt;height:20.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" filled="f" stroked="f">
              <v:textbox inset="2.53958mm,1.2694mm,2.53958mm,1.2694mm">
                <w:txbxContent>
                  <w:p w14:paraId="352FDB2A" w14:textId="77777777" w:rsidR="00DD07E6" w:rsidRDefault="00A351F3">
                    <w:pPr>
                      <w:textDirection w:val="btLr"/>
                    </w:pPr>
                    <w:r>
                      <w:rPr>
                        <w:color w:val="000000"/>
                      </w:rPr>
                      <w:t>ABN 23 708 616 327</w:t>
                    </w:r>
                  </w:p>
                </w:txbxContent>
              </v:textbox>
            </v:rect>
          </w:pict>
        </mc:Fallback>
      </mc:AlternateContent>
    </w:r>
    <w:r w:rsidRPr="00263A01">
      <w:rPr>
        <w:noProof/>
        <w:sz w:val="20"/>
        <w:szCs w:val="20"/>
      </w:rPr>
      <w:drawing>
        <wp:anchor distT="0" distB="0" distL="114300" distR="114300" simplePos="0" relativeHeight="251654656" behindDoc="0" locked="0" layoutInCell="1" hidden="0" allowOverlap="1" wp14:anchorId="2C3BA95B" wp14:editId="225FE918">
          <wp:simplePos x="0" y="0"/>
          <wp:positionH relativeFrom="column">
            <wp:posOffset>-875030</wp:posOffset>
          </wp:positionH>
          <wp:positionV relativeFrom="paragraph">
            <wp:posOffset>-278093</wp:posOffset>
          </wp:positionV>
          <wp:extent cx="3269615" cy="1794510"/>
          <wp:effectExtent l="0" t="0" r="0" b="0"/>
          <wp:wrapTopAndBottom distT="0" distB="0"/>
          <wp:docPr id="17" name="image1.pn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ackground pattern&#10;&#10;Description automatically generated"/>
                  <pic:cNvPicPr preferRelativeResize="0"/>
                </pic:nvPicPr>
                <pic:blipFill>
                  <a:blip r:embed="rId1"/>
                  <a:srcRect/>
                  <a:stretch>
                    <a:fillRect/>
                  </a:stretch>
                </pic:blipFill>
                <pic:spPr>
                  <a:xfrm>
                    <a:off x="0" y="0"/>
                    <a:ext cx="3269615" cy="1794510"/>
                  </a:xfrm>
                  <a:prstGeom prst="rect">
                    <a:avLst/>
                  </a:prstGeom>
                  <a:ln/>
                </pic:spPr>
              </pic:pic>
            </a:graphicData>
          </a:graphic>
        </wp:anchor>
      </w:drawing>
    </w:r>
  </w:p>
  <w:p w14:paraId="3D43A0FF" w14:textId="58424723" w:rsidR="00DD07E6" w:rsidRPr="009B59C1" w:rsidRDefault="0074646F" w:rsidP="00263A01">
    <w:pPr>
      <w:pBdr>
        <w:top w:val="nil"/>
        <w:left w:val="nil"/>
        <w:bottom w:val="nil"/>
        <w:right w:val="nil"/>
        <w:between w:val="nil"/>
      </w:pBdr>
      <w:tabs>
        <w:tab w:val="center" w:pos="4513"/>
        <w:tab w:val="right" w:pos="9026"/>
      </w:tabs>
      <w:rPr>
        <w:b/>
        <w:bCs/>
        <w:color w:val="000000"/>
      </w:rPr>
    </w:pPr>
    <w:r w:rsidRPr="009B59C1">
      <w:rPr>
        <w:b/>
        <w:bCs/>
        <w:color w:val="002060"/>
        <w:sz w:val="52"/>
        <w:szCs w:val="52"/>
      </w:rPr>
      <w:t>Mentoring Program Checklist Serie</w:t>
    </w:r>
    <w:r w:rsidR="00000000">
      <w:rPr>
        <w:b/>
        <w:bCs/>
        <w:color w:val="000000"/>
      </w:rPr>
      <w:pict w14:anchorId="22017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450.7pt;height:241.8pt;z-index:-251656704;mso-wrap-edited:f;mso-width-percent:0;mso-height-percent:0;mso-position-horizontal:center;mso-position-horizontal-relative:margin;mso-position-vertical:center;mso-position-vertical-relative:margin;mso-width-percent:0;mso-height-percent:0">
          <v:imagedata r:id="rId2" o:title="image2"/>
          <w10:wrap anchorx="margin" anchory="margin"/>
        </v:shape>
      </w:pict>
    </w:r>
    <w:r w:rsidRPr="009B59C1">
      <w:rPr>
        <w:b/>
        <w:bCs/>
        <w:color w:val="002060"/>
        <w:sz w:val="52"/>
        <w:szCs w:val="52"/>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B2B"/>
    <w:multiLevelType w:val="hybridMultilevel"/>
    <w:tmpl w:val="F058FE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936F8D"/>
    <w:multiLevelType w:val="hybridMultilevel"/>
    <w:tmpl w:val="9D009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D811FE"/>
    <w:multiLevelType w:val="hybridMultilevel"/>
    <w:tmpl w:val="BC465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91835"/>
    <w:multiLevelType w:val="hybridMultilevel"/>
    <w:tmpl w:val="3412D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CB6F54"/>
    <w:multiLevelType w:val="hybridMultilevel"/>
    <w:tmpl w:val="75EA34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5875A9"/>
    <w:multiLevelType w:val="hybridMultilevel"/>
    <w:tmpl w:val="9F3088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651BDC"/>
    <w:multiLevelType w:val="hybridMultilevel"/>
    <w:tmpl w:val="D500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95A63"/>
    <w:multiLevelType w:val="hybridMultilevel"/>
    <w:tmpl w:val="BCE8A184"/>
    <w:lvl w:ilvl="0" w:tplc="65E8E48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D15BE9"/>
    <w:multiLevelType w:val="multilevel"/>
    <w:tmpl w:val="A632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1C03CF"/>
    <w:multiLevelType w:val="hybridMultilevel"/>
    <w:tmpl w:val="391090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376AD9"/>
    <w:multiLevelType w:val="multilevel"/>
    <w:tmpl w:val="CBF8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D275D"/>
    <w:multiLevelType w:val="hybridMultilevel"/>
    <w:tmpl w:val="A1BC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B009F8"/>
    <w:multiLevelType w:val="hybridMultilevel"/>
    <w:tmpl w:val="1AFC9160"/>
    <w:lvl w:ilvl="0" w:tplc="C556E9F6">
      <w:numFmt w:val="bullet"/>
      <w:lvlText w:val="•"/>
      <w:lvlJc w:val="left"/>
      <w:pPr>
        <w:ind w:left="720" w:hanging="720"/>
      </w:pPr>
      <w:rPr>
        <w:rFonts w:ascii="Arial" w:eastAsia="Calibri" w:hAnsi="Arial" w:cs="Arial"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0317FC0"/>
    <w:multiLevelType w:val="hybridMultilevel"/>
    <w:tmpl w:val="2F647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0F68ED"/>
    <w:multiLevelType w:val="hybridMultilevel"/>
    <w:tmpl w:val="587E4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B01A37"/>
    <w:multiLevelType w:val="hybridMultilevel"/>
    <w:tmpl w:val="C0446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ED002B0"/>
    <w:multiLevelType w:val="hybridMultilevel"/>
    <w:tmpl w:val="8FF890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747F6A"/>
    <w:multiLevelType w:val="hybridMultilevel"/>
    <w:tmpl w:val="C7CC9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52C6B5B"/>
    <w:multiLevelType w:val="hybridMultilevel"/>
    <w:tmpl w:val="2A0A3D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767770F"/>
    <w:multiLevelType w:val="hybridMultilevel"/>
    <w:tmpl w:val="BD04B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AD4169"/>
    <w:multiLevelType w:val="hybridMultilevel"/>
    <w:tmpl w:val="599296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E0A23E2"/>
    <w:multiLevelType w:val="hybridMultilevel"/>
    <w:tmpl w:val="AF12E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0476B36"/>
    <w:multiLevelType w:val="hybridMultilevel"/>
    <w:tmpl w:val="FF088F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AA23726"/>
    <w:multiLevelType w:val="hybridMultilevel"/>
    <w:tmpl w:val="C11A8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5BB15FE"/>
    <w:multiLevelType w:val="hybridMultilevel"/>
    <w:tmpl w:val="C8CCF2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9D43911"/>
    <w:multiLevelType w:val="hybridMultilevel"/>
    <w:tmpl w:val="8ACC24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DD972E7"/>
    <w:multiLevelType w:val="hybridMultilevel"/>
    <w:tmpl w:val="A36A8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60F5E73"/>
    <w:multiLevelType w:val="hybridMultilevel"/>
    <w:tmpl w:val="6D2803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D9A4848"/>
    <w:multiLevelType w:val="hybridMultilevel"/>
    <w:tmpl w:val="4B28BB36"/>
    <w:lvl w:ilvl="0" w:tplc="0C090001">
      <w:start w:val="1"/>
      <w:numFmt w:val="bullet"/>
      <w:lvlText w:val=""/>
      <w:lvlJc w:val="left"/>
      <w:pPr>
        <w:ind w:left="720" w:hanging="720"/>
      </w:pPr>
      <w:rPr>
        <w:rFonts w:ascii="Symbol" w:hAnsi="Symbol"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21196750">
    <w:abstractNumId w:val="11"/>
  </w:num>
  <w:num w:numId="2" w16cid:durableId="283970709">
    <w:abstractNumId w:val="8"/>
  </w:num>
  <w:num w:numId="3" w16cid:durableId="1434785053">
    <w:abstractNumId w:val="10"/>
  </w:num>
  <w:num w:numId="4" w16cid:durableId="428505955">
    <w:abstractNumId w:val="18"/>
  </w:num>
  <w:num w:numId="5" w16cid:durableId="701438574">
    <w:abstractNumId w:val="13"/>
  </w:num>
  <w:num w:numId="6" w16cid:durableId="1284964745">
    <w:abstractNumId w:val="0"/>
  </w:num>
  <w:num w:numId="7" w16cid:durableId="1882357007">
    <w:abstractNumId w:val="1"/>
  </w:num>
  <w:num w:numId="8" w16cid:durableId="1382438234">
    <w:abstractNumId w:val="5"/>
  </w:num>
  <w:num w:numId="9" w16cid:durableId="1694529863">
    <w:abstractNumId w:val="23"/>
  </w:num>
  <w:num w:numId="10" w16cid:durableId="808984103">
    <w:abstractNumId w:val="2"/>
  </w:num>
  <w:num w:numId="11" w16cid:durableId="1046174537">
    <w:abstractNumId w:val="15"/>
  </w:num>
  <w:num w:numId="12" w16cid:durableId="419185497">
    <w:abstractNumId w:val="25"/>
  </w:num>
  <w:num w:numId="13" w16cid:durableId="1274552073">
    <w:abstractNumId w:val="24"/>
  </w:num>
  <w:num w:numId="14" w16cid:durableId="831874524">
    <w:abstractNumId w:val="27"/>
  </w:num>
  <w:num w:numId="15" w16cid:durableId="1644389673">
    <w:abstractNumId w:val="7"/>
  </w:num>
  <w:num w:numId="16" w16cid:durableId="1295210044">
    <w:abstractNumId w:val="3"/>
  </w:num>
  <w:num w:numId="17" w16cid:durableId="404960391">
    <w:abstractNumId w:val="20"/>
  </w:num>
  <w:num w:numId="18" w16cid:durableId="1560164417">
    <w:abstractNumId w:val="17"/>
  </w:num>
  <w:num w:numId="19" w16cid:durableId="1688632700">
    <w:abstractNumId w:val="19"/>
  </w:num>
  <w:num w:numId="20" w16cid:durableId="1875193128">
    <w:abstractNumId w:val="6"/>
  </w:num>
  <w:num w:numId="21" w16cid:durableId="1049568497">
    <w:abstractNumId w:val="12"/>
  </w:num>
  <w:num w:numId="22" w16cid:durableId="985744819">
    <w:abstractNumId w:val="28"/>
  </w:num>
  <w:num w:numId="23" w16cid:durableId="316687173">
    <w:abstractNumId w:val="26"/>
  </w:num>
  <w:num w:numId="24" w16cid:durableId="349835985">
    <w:abstractNumId w:val="9"/>
  </w:num>
  <w:num w:numId="25" w16cid:durableId="341123849">
    <w:abstractNumId w:val="22"/>
  </w:num>
  <w:num w:numId="26" w16cid:durableId="276373062">
    <w:abstractNumId w:val="4"/>
  </w:num>
  <w:num w:numId="27" w16cid:durableId="1425613430">
    <w:abstractNumId w:val="21"/>
  </w:num>
  <w:num w:numId="28" w16cid:durableId="1030257797">
    <w:abstractNumId w:val="16"/>
  </w:num>
  <w:num w:numId="29" w16cid:durableId="20329545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7E6"/>
    <w:rsid w:val="00042377"/>
    <w:rsid w:val="000431FB"/>
    <w:rsid w:val="00062460"/>
    <w:rsid w:val="000631B3"/>
    <w:rsid w:val="000B1006"/>
    <w:rsid w:val="000B1AA3"/>
    <w:rsid w:val="000D0727"/>
    <w:rsid w:val="00103DD9"/>
    <w:rsid w:val="00107A5B"/>
    <w:rsid w:val="00113EAD"/>
    <w:rsid w:val="00116371"/>
    <w:rsid w:val="00154C67"/>
    <w:rsid w:val="00164416"/>
    <w:rsid w:val="00174473"/>
    <w:rsid w:val="001766D5"/>
    <w:rsid w:val="00195055"/>
    <w:rsid w:val="00195E03"/>
    <w:rsid w:val="00197D49"/>
    <w:rsid w:val="001C0735"/>
    <w:rsid w:val="001D4CA9"/>
    <w:rsid w:val="001D52C6"/>
    <w:rsid w:val="001E63D9"/>
    <w:rsid w:val="00224169"/>
    <w:rsid w:val="002323A7"/>
    <w:rsid w:val="00233494"/>
    <w:rsid w:val="0024361D"/>
    <w:rsid w:val="002478F4"/>
    <w:rsid w:val="00263A01"/>
    <w:rsid w:val="00265DD2"/>
    <w:rsid w:val="00266EF9"/>
    <w:rsid w:val="00272318"/>
    <w:rsid w:val="002A3B6E"/>
    <w:rsid w:val="002B2B30"/>
    <w:rsid w:val="002D6234"/>
    <w:rsid w:val="002E431B"/>
    <w:rsid w:val="00305581"/>
    <w:rsid w:val="00335F20"/>
    <w:rsid w:val="0033759C"/>
    <w:rsid w:val="003414FE"/>
    <w:rsid w:val="0034789A"/>
    <w:rsid w:val="003516EF"/>
    <w:rsid w:val="00357559"/>
    <w:rsid w:val="00377920"/>
    <w:rsid w:val="003A35CB"/>
    <w:rsid w:val="003B2525"/>
    <w:rsid w:val="003B46D9"/>
    <w:rsid w:val="003C0321"/>
    <w:rsid w:val="003C29E0"/>
    <w:rsid w:val="003C435F"/>
    <w:rsid w:val="003C668C"/>
    <w:rsid w:val="003D00A6"/>
    <w:rsid w:val="003D07C5"/>
    <w:rsid w:val="003D1384"/>
    <w:rsid w:val="003F1E0C"/>
    <w:rsid w:val="00407E36"/>
    <w:rsid w:val="00430E96"/>
    <w:rsid w:val="00463115"/>
    <w:rsid w:val="00471B27"/>
    <w:rsid w:val="00472D0A"/>
    <w:rsid w:val="004A2880"/>
    <w:rsid w:val="004A413C"/>
    <w:rsid w:val="004A7EF5"/>
    <w:rsid w:val="004B54EB"/>
    <w:rsid w:val="004F2D6B"/>
    <w:rsid w:val="00501F43"/>
    <w:rsid w:val="00503C0A"/>
    <w:rsid w:val="005273EE"/>
    <w:rsid w:val="005409A1"/>
    <w:rsid w:val="005467EC"/>
    <w:rsid w:val="00565A9E"/>
    <w:rsid w:val="0057198F"/>
    <w:rsid w:val="005846F6"/>
    <w:rsid w:val="00585CF1"/>
    <w:rsid w:val="005A3EB7"/>
    <w:rsid w:val="005B77AC"/>
    <w:rsid w:val="00617EFC"/>
    <w:rsid w:val="00633B41"/>
    <w:rsid w:val="00636D1E"/>
    <w:rsid w:val="00665766"/>
    <w:rsid w:val="00687507"/>
    <w:rsid w:val="006911E8"/>
    <w:rsid w:val="0069447E"/>
    <w:rsid w:val="006C5239"/>
    <w:rsid w:val="006E001D"/>
    <w:rsid w:val="007212A5"/>
    <w:rsid w:val="00731F91"/>
    <w:rsid w:val="0074646F"/>
    <w:rsid w:val="00765F03"/>
    <w:rsid w:val="00784BA7"/>
    <w:rsid w:val="007E32CE"/>
    <w:rsid w:val="007F122F"/>
    <w:rsid w:val="00811282"/>
    <w:rsid w:val="00822F5F"/>
    <w:rsid w:val="00862A45"/>
    <w:rsid w:val="00872E26"/>
    <w:rsid w:val="008A389A"/>
    <w:rsid w:val="00901305"/>
    <w:rsid w:val="00915502"/>
    <w:rsid w:val="009202FF"/>
    <w:rsid w:val="00934FBB"/>
    <w:rsid w:val="00945B60"/>
    <w:rsid w:val="00965676"/>
    <w:rsid w:val="009A1EB3"/>
    <w:rsid w:val="009B59C1"/>
    <w:rsid w:val="009F4BD1"/>
    <w:rsid w:val="00A16FD0"/>
    <w:rsid w:val="00A228DB"/>
    <w:rsid w:val="00A25220"/>
    <w:rsid w:val="00A32400"/>
    <w:rsid w:val="00A351F3"/>
    <w:rsid w:val="00A41735"/>
    <w:rsid w:val="00A524DC"/>
    <w:rsid w:val="00A53ACC"/>
    <w:rsid w:val="00A71CFC"/>
    <w:rsid w:val="00A81388"/>
    <w:rsid w:val="00AA3811"/>
    <w:rsid w:val="00AD0BD4"/>
    <w:rsid w:val="00AF3803"/>
    <w:rsid w:val="00AF5CF2"/>
    <w:rsid w:val="00B1005D"/>
    <w:rsid w:val="00B1310B"/>
    <w:rsid w:val="00B176D1"/>
    <w:rsid w:val="00B24E86"/>
    <w:rsid w:val="00B34F44"/>
    <w:rsid w:val="00B51BEB"/>
    <w:rsid w:val="00B6030D"/>
    <w:rsid w:val="00B62FB2"/>
    <w:rsid w:val="00B71CB1"/>
    <w:rsid w:val="00B97E2B"/>
    <w:rsid w:val="00BA53B6"/>
    <w:rsid w:val="00BB673B"/>
    <w:rsid w:val="00BC681E"/>
    <w:rsid w:val="00BE0FF5"/>
    <w:rsid w:val="00BE618C"/>
    <w:rsid w:val="00C34F97"/>
    <w:rsid w:val="00C54123"/>
    <w:rsid w:val="00C62A4B"/>
    <w:rsid w:val="00C81EEE"/>
    <w:rsid w:val="00C83305"/>
    <w:rsid w:val="00CA7162"/>
    <w:rsid w:val="00CD6228"/>
    <w:rsid w:val="00D066D7"/>
    <w:rsid w:val="00D242F8"/>
    <w:rsid w:val="00D4389E"/>
    <w:rsid w:val="00D47F6F"/>
    <w:rsid w:val="00D62D2F"/>
    <w:rsid w:val="00D7525B"/>
    <w:rsid w:val="00DD07E6"/>
    <w:rsid w:val="00DD38D4"/>
    <w:rsid w:val="00DF01C5"/>
    <w:rsid w:val="00E00165"/>
    <w:rsid w:val="00E31B01"/>
    <w:rsid w:val="00E327EA"/>
    <w:rsid w:val="00E434FE"/>
    <w:rsid w:val="00E960C2"/>
    <w:rsid w:val="00EA358F"/>
    <w:rsid w:val="00EE27C8"/>
    <w:rsid w:val="00F12C9E"/>
    <w:rsid w:val="00F414E1"/>
    <w:rsid w:val="00F9733A"/>
    <w:rsid w:val="00FE28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8523C"/>
  <w15:docId w15:val="{8628F682-2017-473D-B8AD-4966B51F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C5486"/>
    <w:pPr>
      <w:tabs>
        <w:tab w:val="center" w:pos="4513"/>
        <w:tab w:val="right" w:pos="9026"/>
      </w:tabs>
    </w:pPr>
  </w:style>
  <w:style w:type="character" w:customStyle="1" w:styleId="HeaderChar">
    <w:name w:val="Header Char"/>
    <w:basedOn w:val="DefaultParagraphFont"/>
    <w:link w:val="Header"/>
    <w:uiPriority w:val="99"/>
    <w:rsid w:val="00EC5486"/>
    <w:rPr>
      <w:lang w:val="en-AU"/>
    </w:rPr>
  </w:style>
  <w:style w:type="paragraph" w:styleId="Footer">
    <w:name w:val="footer"/>
    <w:basedOn w:val="Normal"/>
    <w:link w:val="FooterChar"/>
    <w:uiPriority w:val="99"/>
    <w:unhideWhenUsed/>
    <w:rsid w:val="00EC5486"/>
    <w:pPr>
      <w:tabs>
        <w:tab w:val="center" w:pos="4513"/>
        <w:tab w:val="right" w:pos="9026"/>
      </w:tabs>
    </w:pPr>
  </w:style>
  <w:style w:type="character" w:customStyle="1" w:styleId="FooterChar">
    <w:name w:val="Footer Char"/>
    <w:basedOn w:val="DefaultParagraphFont"/>
    <w:link w:val="Footer"/>
    <w:uiPriority w:val="99"/>
    <w:rsid w:val="00EC5486"/>
    <w:rPr>
      <w:lang w:val="en-AU"/>
    </w:rPr>
  </w:style>
  <w:style w:type="character" w:styleId="PageNumber">
    <w:name w:val="page number"/>
    <w:basedOn w:val="DefaultParagraphFont"/>
    <w:uiPriority w:val="99"/>
    <w:semiHidden/>
    <w:unhideWhenUsed/>
    <w:rsid w:val="002D7A4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242F8"/>
    <w:pPr>
      <w:ind w:left="720"/>
      <w:contextualSpacing/>
    </w:pPr>
  </w:style>
  <w:style w:type="character" w:styleId="Hyperlink">
    <w:name w:val="Hyperlink"/>
    <w:basedOn w:val="DefaultParagraphFont"/>
    <w:uiPriority w:val="99"/>
    <w:unhideWhenUsed/>
    <w:rsid w:val="00633B41"/>
    <w:rPr>
      <w:color w:val="0000FF"/>
      <w:u w:val="single"/>
    </w:rPr>
  </w:style>
  <w:style w:type="paragraph" w:styleId="NormalWeb">
    <w:name w:val="Normal (Web)"/>
    <w:basedOn w:val="Normal"/>
    <w:uiPriority w:val="99"/>
    <w:semiHidden/>
    <w:unhideWhenUsed/>
    <w:rsid w:val="00335F20"/>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16371"/>
    <w:rPr>
      <w:color w:val="605E5C"/>
      <w:shd w:val="clear" w:color="auto" w:fill="E1DFDD"/>
    </w:rPr>
  </w:style>
  <w:style w:type="character" w:styleId="Strong">
    <w:name w:val="Strong"/>
    <w:basedOn w:val="DefaultParagraphFont"/>
    <w:uiPriority w:val="22"/>
    <w:qFormat/>
    <w:rsid w:val="00116371"/>
    <w:rPr>
      <w:b/>
      <w:bCs/>
    </w:rPr>
  </w:style>
  <w:style w:type="character" w:styleId="FollowedHyperlink">
    <w:name w:val="FollowedHyperlink"/>
    <w:basedOn w:val="DefaultParagraphFont"/>
    <w:uiPriority w:val="99"/>
    <w:semiHidden/>
    <w:unhideWhenUsed/>
    <w:rsid w:val="00A524DC"/>
    <w:rPr>
      <w:color w:val="954F72" w:themeColor="followedHyperlink"/>
      <w:u w:val="single"/>
    </w:rPr>
  </w:style>
  <w:style w:type="paragraph" w:styleId="TOC1">
    <w:name w:val="toc 1"/>
    <w:basedOn w:val="Normal"/>
    <w:next w:val="Normal"/>
    <w:autoRedefine/>
    <w:uiPriority w:val="39"/>
    <w:unhideWhenUsed/>
    <w:rsid w:val="00D47F6F"/>
    <w:pPr>
      <w:spacing w:after="100"/>
    </w:pPr>
  </w:style>
  <w:style w:type="paragraph" w:styleId="TOC2">
    <w:name w:val="toc 2"/>
    <w:basedOn w:val="Normal"/>
    <w:next w:val="Normal"/>
    <w:autoRedefine/>
    <w:uiPriority w:val="39"/>
    <w:unhideWhenUsed/>
    <w:rsid w:val="00D47F6F"/>
    <w:pPr>
      <w:spacing w:after="100"/>
      <w:ind w:left="240"/>
    </w:pPr>
  </w:style>
  <w:style w:type="paragraph" w:styleId="TOC3">
    <w:name w:val="toc 3"/>
    <w:basedOn w:val="Normal"/>
    <w:next w:val="Normal"/>
    <w:autoRedefine/>
    <w:uiPriority w:val="39"/>
    <w:unhideWhenUsed/>
    <w:rsid w:val="00D47F6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2952">
      <w:bodyDiv w:val="1"/>
      <w:marLeft w:val="0"/>
      <w:marRight w:val="0"/>
      <w:marTop w:val="0"/>
      <w:marBottom w:val="0"/>
      <w:divBdr>
        <w:top w:val="none" w:sz="0" w:space="0" w:color="auto"/>
        <w:left w:val="none" w:sz="0" w:space="0" w:color="auto"/>
        <w:bottom w:val="none" w:sz="0" w:space="0" w:color="auto"/>
        <w:right w:val="none" w:sz="0" w:space="0" w:color="auto"/>
      </w:divBdr>
    </w:div>
    <w:div w:id="337735503">
      <w:bodyDiv w:val="1"/>
      <w:marLeft w:val="0"/>
      <w:marRight w:val="0"/>
      <w:marTop w:val="0"/>
      <w:marBottom w:val="0"/>
      <w:divBdr>
        <w:top w:val="none" w:sz="0" w:space="0" w:color="auto"/>
        <w:left w:val="none" w:sz="0" w:space="0" w:color="auto"/>
        <w:bottom w:val="none" w:sz="0" w:space="0" w:color="auto"/>
        <w:right w:val="none" w:sz="0" w:space="0" w:color="auto"/>
      </w:divBdr>
    </w:div>
    <w:div w:id="352002811">
      <w:bodyDiv w:val="1"/>
      <w:marLeft w:val="0"/>
      <w:marRight w:val="0"/>
      <w:marTop w:val="0"/>
      <w:marBottom w:val="0"/>
      <w:divBdr>
        <w:top w:val="none" w:sz="0" w:space="0" w:color="auto"/>
        <w:left w:val="none" w:sz="0" w:space="0" w:color="auto"/>
        <w:bottom w:val="none" w:sz="0" w:space="0" w:color="auto"/>
        <w:right w:val="none" w:sz="0" w:space="0" w:color="auto"/>
      </w:divBdr>
    </w:div>
    <w:div w:id="400564461">
      <w:bodyDiv w:val="1"/>
      <w:marLeft w:val="0"/>
      <w:marRight w:val="0"/>
      <w:marTop w:val="0"/>
      <w:marBottom w:val="0"/>
      <w:divBdr>
        <w:top w:val="none" w:sz="0" w:space="0" w:color="auto"/>
        <w:left w:val="none" w:sz="0" w:space="0" w:color="auto"/>
        <w:bottom w:val="none" w:sz="0" w:space="0" w:color="auto"/>
        <w:right w:val="none" w:sz="0" w:space="0" w:color="auto"/>
      </w:divBdr>
    </w:div>
    <w:div w:id="420876727">
      <w:bodyDiv w:val="1"/>
      <w:marLeft w:val="0"/>
      <w:marRight w:val="0"/>
      <w:marTop w:val="0"/>
      <w:marBottom w:val="0"/>
      <w:divBdr>
        <w:top w:val="none" w:sz="0" w:space="0" w:color="auto"/>
        <w:left w:val="none" w:sz="0" w:space="0" w:color="auto"/>
        <w:bottom w:val="none" w:sz="0" w:space="0" w:color="auto"/>
        <w:right w:val="none" w:sz="0" w:space="0" w:color="auto"/>
      </w:divBdr>
    </w:div>
    <w:div w:id="445152851">
      <w:bodyDiv w:val="1"/>
      <w:marLeft w:val="0"/>
      <w:marRight w:val="0"/>
      <w:marTop w:val="0"/>
      <w:marBottom w:val="0"/>
      <w:divBdr>
        <w:top w:val="none" w:sz="0" w:space="0" w:color="auto"/>
        <w:left w:val="none" w:sz="0" w:space="0" w:color="auto"/>
        <w:bottom w:val="none" w:sz="0" w:space="0" w:color="auto"/>
        <w:right w:val="none" w:sz="0" w:space="0" w:color="auto"/>
      </w:divBdr>
    </w:div>
    <w:div w:id="622273392">
      <w:bodyDiv w:val="1"/>
      <w:marLeft w:val="0"/>
      <w:marRight w:val="0"/>
      <w:marTop w:val="0"/>
      <w:marBottom w:val="0"/>
      <w:divBdr>
        <w:top w:val="none" w:sz="0" w:space="0" w:color="auto"/>
        <w:left w:val="none" w:sz="0" w:space="0" w:color="auto"/>
        <w:bottom w:val="none" w:sz="0" w:space="0" w:color="auto"/>
        <w:right w:val="none" w:sz="0" w:space="0" w:color="auto"/>
      </w:divBdr>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1094980360">
      <w:bodyDiv w:val="1"/>
      <w:marLeft w:val="0"/>
      <w:marRight w:val="0"/>
      <w:marTop w:val="0"/>
      <w:marBottom w:val="0"/>
      <w:divBdr>
        <w:top w:val="none" w:sz="0" w:space="0" w:color="auto"/>
        <w:left w:val="none" w:sz="0" w:space="0" w:color="auto"/>
        <w:bottom w:val="none" w:sz="0" w:space="0" w:color="auto"/>
        <w:right w:val="none" w:sz="0" w:space="0" w:color="auto"/>
      </w:divBdr>
    </w:div>
    <w:div w:id="1461190757">
      <w:bodyDiv w:val="1"/>
      <w:marLeft w:val="0"/>
      <w:marRight w:val="0"/>
      <w:marTop w:val="0"/>
      <w:marBottom w:val="0"/>
      <w:divBdr>
        <w:top w:val="none" w:sz="0" w:space="0" w:color="auto"/>
        <w:left w:val="none" w:sz="0" w:space="0" w:color="auto"/>
        <w:bottom w:val="none" w:sz="0" w:space="0" w:color="auto"/>
        <w:right w:val="none" w:sz="0" w:space="0" w:color="auto"/>
      </w:divBdr>
    </w:div>
    <w:div w:id="1623031244">
      <w:bodyDiv w:val="1"/>
      <w:marLeft w:val="0"/>
      <w:marRight w:val="0"/>
      <w:marTop w:val="0"/>
      <w:marBottom w:val="0"/>
      <w:divBdr>
        <w:top w:val="none" w:sz="0" w:space="0" w:color="auto"/>
        <w:left w:val="none" w:sz="0" w:space="0" w:color="auto"/>
        <w:bottom w:val="none" w:sz="0" w:space="0" w:color="auto"/>
        <w:right w:val="none" w:sz="0" w:space="0" w:color="auto"/>
      </w:divBdr>
    </w:div>
    <w:div w:id="1708337014">
      <w:bodyDiv w:val="1"/>
      <w:marLeft w:val="0"/>
      <w:marRight w:val="0"/>
      <w:marTop w:val="0"/>
      <w:marBottom w:val="0"/>
      <w:divBdr>
        <w:top w:val="none" w:sz="0" w:space="0" w:color="auto"/>
        <w:left w:val="none" w:sz="0" w:space="0" w:color="auto"/>
        <w:bottom w:val="none" w:sz="0" w:space="0" w:color="auto"/>
        <w:right w:val="none" w:sz="0" w:space="0" w:color="auto"/>
      </w:divBdr>
    </w:div>
    <w:div w:id="1785611615">
      <w:bodyDiv w:val="1"/>
      <w:marLeft w:val="0"/>
      <w:marRight w:val="0"/>
      <w:marTop w:val="0"/>
      <w:marBottom w:val="0"/>
      <w:divBdr>
        <w:top w:val="none" w:sz="0" w:space="0" w:color="auto"/>
        <w:left w:val="none" w:sz="0" w:space="0" w:color="auto"/>
        <w:bottom w:val="none" w:sz="0" w:space="0" w:color="auto"/>
        <w:right w:val="none" w:sz="0" w:space="0" w:color="auto"/>
      </w:divBdr>
    </w:div>
    <w:div w:id="2044287403">
      <w:bodyDiv w:val="1"/>
      <w:marLeft w:val="0"/>
      <w:marRight w:val="0"/>
      <w:marTop w:val="0"/>
      <w:marBottom w:val="0"/>
      <w:divBdr>
        <w:top w:val="none" w:sz="0" w:space="0" w:color="auto"/>
        <w:left w:val="none" w:sz="0" w:space="0" w:color="auto"/>
        <w:bottom w:val="none" w:sz="0" w:space="0" w:color="auto"/>
        <w:right w:val="none" w:sz="0" w:space="0" w:color="auto"/>
      </w:divBdr>
    </w:div>
    <w:div w:id="2131043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isabilitygateway.gov.au/sites/default/files/documents/2021-12/1991-tap-emergency-management.pdf"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jobaccess.gov.au/employers/evacuation-plans-employees-with-disability" TargetMode="External"/><Relationship Id="rId4" Type="http://schemas.openxmlformats.org/officeDocument/2006/relationships/styles" Target="styles.xml"/><Relationship Id="rId9" Type="http://schemas.openxmlformats.org/officeDocument/2006/relationships/hyperlink" Target="https://evaculife.com.au/blog/evacuation-of-people-with-a-disability/"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nberrablindsociety.org.au/?utm_source=WiseStamp&amp;utm_medium=email&amp;utm_term=&amp;utm_content=&amp;utm_campaign=signa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FxXJ04PIpsfBbonGqM5thoRapA==">AMUW2mW6/kMPR2eAcXue+sAp7TpT218p2Yk0fkYh9d0hxpMsCNUZunm86kKV32iijYMAkQC+2lq/tr/wBhcaWacTyQC1E5HtSeM0ybyKnYdHk8LWv4gc14k=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AD69DB-E537-40EE-9F0C-C9A18173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Parnell</dc:creator>
  <cp:lastModifiedBy>CBS Computer</cp:lastModifiedBy>
  <cp:revision>7</cp:revision>
  <cp:lastPrinted>2023-06-15T05:50:00Z</cp:lastPrinted>
  <dcterms:created xsi:type="dcterms:W3CDTF">2023-06-05T23:58:00Z</dcterms:created>
  <dcterms:modified xsi:type="dcterms:W3CDTF">2023-06-15T05:52:00Z</dcterms:modified>
</cp:coreProperties>
</file>