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1D48A" w14:textId="5EDE7C6D" w:rsidR="00B641D6" w:rsidRPr="00A90EF6" w:rsidRDefault="00B641D6" w:rsidP="00A90EF6">
      <w:pPr>
        <w:rPr>
          <w:b/>
          <w:bCs/>
          <w:sz w:val="44"/>
          <w:szCs w:val="44"/>
        </w:rPr>
      </w:pPr>
      <w:r w:rsidRPr="00A90EF6">
        <w:rPr>
          <w:b/>
          <w:bCs/>
          <w:sz w:val="44"/>
          <w:szCs w:val="44"/>
        </w:rPr>
        <w:t>Surfaces and Signage</w:t>
      </w:r>
    </w:p>
    <w:p w14:paraId="18584747" w14:textId="6DB0B38C" w:rsidR="00531735" w:rsidRPr="00531735" w:rsidRDefault="00531735" w:rsidP="00A90EF6">
      <w:pPr>
        <w:spacing w:line="276" w:lineRule="auto"/>
        <w:rPr>
          <w:rFonts w:cs="Arial"/>
        </w:rPr>
      </w:pPr>
      <w:r w:rsidRPr="00531735">
        <w:rPr>
          <w:rFonts w:cs="Arial"/>
        </w:rPr>
        <w:t>Understanding more about your workplace environment and the needs of your employees with a vision impairment.</w:t>
      </w:r>
    </w:p>
    <w:p w14:paraId="2EE4E524" w14:textId="1E37637B" w:rsidR="00531735" w:rsidRDefault="00531735" w:rsidP="00531735"/>
    <w:sdt>
      <w:sdtPr>
        <w:rPr>
          <w:rFonts w:ascii="Arial" w:eastAsia="Calibri" w:hAnsi="Arial" w:cs="Calibri"/>
          <w:color w:val="auto"/>
          <w:sz w:val="24"/>
          <w:szCs w:val="24"/>
          <w:lang w:val="en-AU" w:eastAsia="en-AU"/>
        </w:rPr>
        <w:id w:val="1808207557"/>
        <w:docPartObj>
          <w:docPartGallery w:val="Table of Contents"/>
          <w:docPartUnique/>
        </w:docPartObj>
      </w:sdtPr>
      <w:sdtEndPr>
        <w:rPr>
          <w:b/>
          <w:bCs/>
          <w:noProof/>
        </w:rPr>
      </w:sdtEndPr>
      <w:sdtContent>
        <w:p w14:paraId="25564CAC" w14:textId="5D400A75" w:rsidR="00531735" w:rsidRPr="00B04753" w:rsidRDefault="00531735">
          <w:pPr>
            <w:pStyle w:val="TOCHeading"/>
            <w:rPr>
              <w:rFonts w:ascii="Arial" w:hAnsi="Arial" w:cs="Arial"/>
              <w:b/>
              <w:bCs/>
            </w:rPr>
          </w:pPr>
          <w:r w:rsidRPr="00B04753">
            <w:rPr>
              <w:rFonts w:ascii="Arial" w:hAnsi="Arial" w:cs="Arial"/>
              <w:b/>
              <w:bCs/>
            </w:rPr>
            <w:t>Contents</w:t>
          </w:r>
        </w:p>
        <w:p w14:paraId="108F79AB" w14:textId="11B86F45" w:rsidR="00A90EF6" w:rsidRDefault="00B04753">
          <w:pPr>
            <w:pStyle w:val="TOC2"/>
            <w:tabs>
              <w:tab w:val="right" w:pos="901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37737076" w:history="1">
            <w:r w:rsidR="00A90EF6" w:rsidRPr="0061054B">
              <w:rPr>
                <w:rStyle w:val="Hyperlink"/>
                <w:noProof/>
              </w:rPr>
              <w:t>Why is it important to meet requirements?</w:t>
            </w:r>
            <w:r w:rsidR="00A90EF6">
              <w:rPr>
                <w:noProof/>
                <w:webHidden/>
              </w:rPr>
              <w:tab/>
            </w:r>
            <w:r w:rsidR="00A90EF6">
              <w:rPr>
                <w:noProof/>
                <w:webHidden/>
              </w:rPr>
              <w:fldChar w:fldCharType="begin"/>
            </w:r>
            <w:r w:rsidR="00A90EF6">
              <w:rPr>
                <w:noProof/>
                <w:webHidden/>
              </w:rPr>
              <w:instrText xml:space="preserve"> PAGEREF _Toc137737076 \h </w:instrText>
            </w:r>
            <w:r w:rsidR="00A90EF6">
              <w:rPr>
                <w:noProof/>
                <w:webHidden/>
              </w:rPr>
            </w:r>
            <w:r w:rsidR="00A90EF6">
              <w:rPr>
                <w:noProof/>
                <w:webHidden/>
              </w:rPr>
              <w:fldChar w:fldCharType="separate"/>
            </w:r>
            <w:r w:rsidR="00231549">
              <w:rPr>
                <w:noProof/>
                <w:webHidden/>
              </w:rPr>
              <w:t>2</w:t>
            </w:r>
            <w:r w:rsidR="00A90EF6">
              <w:rPr>
                <w:noProof/>
                <w:webHidden/>
              </w:rPr>
              <w:fldChar w:fldCharType="end"/>
            </w:r>
          </w:hyperlink>
        </w:p>
        <w:p w14:paraId="6B3B6032" w14:textId="796B8BD9" w:rsidR="00A90EF6" w:rsidRDefault="00A90EF6">
          <w:pPr>
            <w:pStyle w:val="TOC2"/>
            <w:tabs>
              <w:tab w:val="right" w:pos="9010"/>
            </w:tabs>
            <w:rPr>
              <w:rFonts w:asciiTheme="minorHAnsi" w:eastAsiaTheme="minorEastAsia" w:hAnsiTheme="minorHAnsi" w:cstheme="minorBidi"/>
              <w:noProof/>
              <w:kern w:val="2"/>
              <w:sz w:val="22"/>
              <w:szCs w:val="22"/>
              <w14:ligatures w14:val="standardContextual"/>
            </w:rPr>
          </w:pPr>
          <w:hyperlink w:anchor="_Toc137737077" w:history="1">
            <w:r w:rsidRPr="0061054B">
              <w:rPr>
                <w:rStyle w:val="Hyperlink"/>
                <w:noProof/>
              </w:rPr>
              <w:t>Surfaces</w:t>
            </w:r>
            <w:r>
              <w:rPr>
                <w:noProof/>
                <w:webHidden/>
              </w:rPr>
              <w:tab/>
            </w:r>
            <w:r>
              <w:rPr>
                <w:noProof/>
                <w:webHidden/>
              </w:rPr>
              <w:fldChar w:fldCharType="begin"/>
            </w:r>
            <w:r>
              <w:rPr>
                <w:noProof/>
                <w:webHidden/>
              </w:rPr>
              <w:instrText xml:space="preserve"> PAGEREF _Toc137737077 \h </w:instrText>
            </w:r>
            <w:r>
              <w:rPr>
                <w:noProof/>
                <w:webHidden/>
              </w:rPr>
            </w:r>
            <w:r>
              <w:rPr>
                <w:noProof/>
                <w:webHidden/>
              </w:rPr>
              <w:fldChar w:fldCharType="separate"/>
            </w:r>
            <w:r w:rsidR="00231549">
              <w:rPr>
                <w:noProof/>
                <w:webHidden/>
              </w:rPr>
              <w:t>2</w:t>
            </w:r>
            <w:r>
              <w:rPr>
                <w:noProof/>
                <w:webHidden/>
              </w:rPr>
              <w:fldChar w:fldCharType="end"/>
            </w:r>
          </w:hyperlink>
        </w:p>
        <w:p w14:paraId="5FE65E84" w14:textId="2A1FF924" w:rsidR="00A90EF6" w:rsidRDefault="00A90EF6">
          <w:pPr>
            <w:pStyle w:val="TOC2"/>
            <w:tabs>
              <w:tab w:val="right" w:pos="9010"/>
            </w:tabs>
            <w:rPr>
              <w:rFonts w:asciiTheme="minorHAnsi" w:eastAsiaTheme="minorEastAsia" w:hAnsiTheme="minorHAnsi" w:cstheme="minorBidi"/>
              <w:noProof/>
              <w:kern w:val="2"/>
              <w:sz w:val="22"/>
              <w:szCs w:val="22"/>
              <w14:ligatures w14:val="standardContextual"/>
            </w:rPr>
          </w:pPr>
          <w:hyperlink w:anchor="_Toc137737078" w:history="1">
            <w:r w:rsidRPr="0061054B">
              <w:rPr>
                <w:rStyle w:val="Hyperlink"/>
                <w:noProof/>
              </w:rPr>
              <w:t>Signage</w:t>
            </w:r>
            <w:r>
              <w:rPr>
                <w:noProof/>
                <w:webHidden/>
              </w:rPr>
              <w:tab/>
            </w:r>
            <w:r>
              <w:rPr>
                <w:noProof/>
                <w:webHidden/>
              </w:rPr>
              <w:fldChar w:fldCharType="begin"/>
            </w:r>
            <w:r>
              <w:rPr>
                <w:noProof/>
                <w:webHidden/>
              </w:rPr>
              <w:instrText xml:space="preserve"> PAGEREF _Toc137737078 \h </w:instrText>
            </w:r>
            <w:r>
              <w:rPr>
                <w:noProof/>
                <w:webHidden/>
              </w:rPr>
            </w:r>
            <w:r>
              <w:rPr>
                <w:noProof/>
                <w:webHidden/>
              </w:rPr>
              <w:fldChar w:fldCharType="separate"/>
            </w:r>
            <w:r w:rsidR="00231549">
              <w:rPr>
                <w:noProof/>
                <w:webHidden/>
              </w:rPr>
              <w:t>2</w:t>
            </w:r>
            <w:r>
              <w:rPr>
                <w:noProof/>
                <w:webHidden/>
              </w:rPr>
              <w:fldChar w:fldCharType="end"/>
            </w:r>
          </w:hyperlink>
        </w:p>
        <w:p w14:paraId="23C4CDA3" w14:textId="1A3378B6" w:rsidR="00A90EF6" w:rsidRDefault="00A90EF6">
          <w:pPr>
            <w:pStyle w:val="TOC2"/>
            <w:tabs>
              <w:tab w:val="right" w:pos="9010"/>
            </w:tabs>
            <w:rPr>
              <w:rFonts w:asciiTheme="minorHAnsi" w:eastAsiaTheme="minorEastAsia" w:hAnsiTheme="minorHAnsi" w:cstheme="minorBidi"/>
              <w:noProof/>
              <w:kern w:val="2"/>
              <w:sz w:val="22"/>
              <w:szCs w:val="22"/>
              <w14:ligatures w14:val="standardContextual"/>
            </w:rPr>
          </w:pPr>
          <w:hyperlink w:anchor="_Toc137737079" w:history="1">
            <w:r w:rsidRPr="0061054B">
              <w:rPr>
                <w:rStyle w:val="Hyperlink"/>
                <w:noProof/>
              </w:rPr>
              <w:t>Lifts</w:t>
            </w:r>
            <w:r>
              <w:rPr>
                <w:noProof/>
                <w:webHidden/>
              </w:rPr>
              <w:tab/>
            </w:r>
            <w:r>
              <w:rPr>
                <w:noProof/>
                <w:webHidden/>
              </w:rPr>
              <w:fldChar w:fldCharType="begin"/>
            </w:r>
            <w:r>
              <w:rPr>
                <w:noProof/>
                <w:webHidden/>
              </w:rPr>
              <w:instrText xml:space="preserve"> PAGEREF _Toc137737079 \h </w:instrText>
            </w:r>
            <w:r>
              <w:rPr>
                <w:noProof/>
                <w:webHidden/>
              </w:rPr>
            </w:r>
            <w:r>
              <w:rPr>
                <w:noProof/>
                <w:webHidden/>
              </w:rPr>
              <w:fldChar w:fldCharType="separate"/>
            </w:r>
            <w:r w:rsidR="00231549">
              <w:rPr>
                <w:noProof/>
                <w:webHidden/>
              </w:rPr>
              <w:t>3</w:t>
            </w:r>
            <w:r>
              <w:rPr>
                <w:noProof/>
                <w:webHidden/>
              </w:rPr>
              <w:fldChar w:fldCharType="end"/>
            </w:r>
          </w:hyperlink>
        </w:p>
        <w:p w14:paraId="5011BE54" w14:textId="02B1599C" w:rsidR="00A90EF6" w:rsidRDefault="00A90EF6">
          <w:pPr>
            <w:pStyle w:val="TOC2"/>
            <w:tabs>
              <w:tab w:val="right" w:pos="9010"/>
            </w:tabs>
            <w:rPr>
              <w:rFonts w:asciiTheme="minorHAnsi" w:eastAsiaTheme="minorEastAsia" w:hAnsiTheme="minorHAnsi" w:cstheme="minorBidi"/>
              <w:noProof/>
              <w:kern w:val="2"/>
              <w:sz w:val="22"/>
              <w:szCs w:val="22"/>
              <w14:ligatures w14:val="standardContextual"/>
            </w:rPr>
          </w:pPr>
          <w:hyperlink w:anchor="_Toc137737080" w:history="1">
            <w:r w:rsidRPr="0061054B">
              <w:rPr>
                <w:rStyle w:val="Hyperlink"/>
                <w:noProof/>
              </w:rPr>
              <w:t>Independence</w:t>
            </w:r>
            <w:r>
              <w:rPr>
                <w:noProof/>
                <w:webHidden/>
              </w:rPr>
              <w:tab/>
            </w:r>
            <w:r>
              <w:rPr>
                <w:noProof/>
                <w:webHidden/>
              </w:rPr>
              <w:fldChar w:fldCharType="begin"/>
            </w:r>
            <w:r>
              <w:rPr>
                <w:noProof/>
                <w:webHidden/>
              </w:rPr>
              <w:instrText xml:space="preserve"> PAGEREF _Toc137737080 \h </w:instrText>
            </w:r>
            <w:r>
              <w:rPr>
                <w:noProof/>
                <w:webHidden/>
              </w:rPr>
            </w:r>
            <w:r>
              <w:rPr>
                <w:noProof/>
                <w:webHidden/>
              </w:rPr>
              <w:fldChar w:fldCharType="separate"/>
            </w:r>
            <w:r w:rsidR="00231549">
              <w:rPr>
                <w:noProof/>
                <w:webHidden/>
              </w:rPr>
              <w:t>4</w:t>
            </w:r>
            <w:r>
              <w:rPr>
                <w:noProof/>
                <w:webHidden/>
              </w:rPr>
              <w:fldChar w:fldCharType="end"/>
            </w:r>
          </w:hyperlink>
        </w:p>
        <w:p w14:paraId="7AC83B92" w14:textId="53BF8DBB" w:rsidR="00531735" w:rsidRDefault="00B04753">
          <w:r>
            <w:fldChar w:fldCharType="end"/>
          </w:r>
        </w:p>
      </w:sdtContent>
    </w:sdt>
    <w:p w14:paraId="5BE70188" w14:textId="77777777" w:rsidR="00531735" w:rsidRDefault="00531735" w:rsidP="00CA12C9"/>
    <w:p w14:paraId="629FFCEF" w14:textId="12A8418A" w:rsidR="00D248ED" w:rsidRPr="00D248ED" w:rsidRDefault="00D248ED" w:rsidP="00531735">
      <w:pPr>
        <w:spacing w:line="276" w:lineRule="auto"/>
      </w:pPr>
      <w:r>
        <w:t xml:space="preserve">During the Mentoring Sessions one of the areas discussed was </w:t>
      </w:r>
      <w:r w:rsidR="00B269AE">
        <w:t>workplace s</w:t>
      </w:r>
      <w:r w:rsidRPr="00D248ED">
        <w:t xml:space="preserve">urfaces and </w:t>
      </w:r>
      <w:r w:rsidR="00B269AE">
        <w:t>s</w:t>
      </w:r>
      <w:r w:rsidRPr="00D248ED">
        <w:t>ignage</w:t>
      </w:r>
      <w:r>
        <w:t xml:space="preserve">. This information </w:t>
      </w:r>
      <w:r w:rsidR="000F22B2">
        <w:t xml:space="preserve">checklist and related questions </w:t>
      </w:r>
      <w:r w:rsidR="000A6C34">
        <w:t>are</w:t>
      </w:r>
      <w:r w:rsidR="000F22B2">
        <w:t xml:space="preserve"> designed to</w:t>
      </w:r>
      <w:r>
        <w:t xml:space="preserve"> build awareness about an important part of the </w:t>
      </w:r>
      <w:r w:rsidR="000A6C34">
        <w:t>i</w:t>
      </w:r>
      <w:r>
        <w:t xml:space="preserve">nduction process and compliments the rest of the checklists in reducing barriers to the employment </w:t>
      </w:r>
      <w:r w:rsidR="00826D8D">
        <w:t xml:space="preserve">of </w:t>
      </w:r>
      <w:r>
        <w:t>and advancement opportunit</w:t>
      </w:r>
      <w:r w:rsidR="00111810">
        <w:t>ies</w:t>
      </w:r>
      <w:r>
        <w:t xml:space="preserve"> for </w:t>
      </w:r>
      <w:r w:rsidR="00826D8D">
        <w:t>employees</w:t>
      </w:r>
      <w:r>
        <w:t xml:space="preserve"> with a vision impairment. </w:t>
      </w:r>
    </w:p>
    <w:p w14:paraId="2EB7498C" w14:textId="77777777" w:rsidR="00D248ED" w:rsidRPr="00D248ED" w:rsidRDefault="00D248ED" w:rsidP="00531735">
      <w:pPr>
        <w:widowControl w:val="0"/>
        <w:pBdr>
          <w:top w:val="nil"/>
          <w:left w:val="nil"/>
          <w:bottom w:val="nil"/>
          <w:right w:val="nil"/>
          <w:between w:val="nil"/>
        </w:pBdr>
      </w:pPr>
    </w:p>
    <w:p w14:paraId="488D48D7" w14:textId="7E910DE0" w:rsidR="00D248ED" w:rsidRDefault="00B269AE" w:rsidP="00531735">
      <w:pPr>
        <w:widowControl w:val="0"/>
        <w:pBdr>
          <w:top w:val="nil"/>
          <w:left w:val="nil"/>
          <w:bottom w:val="nil"/>
          <w:right w:val="nil"/>
          <w:between w:val="nil"/>
        </w:pBdr>
        <w:spacing w:line="276" w:lineRule="auto"/>
      </w:pPr>
      <w:r>
        <w:t>Building knowledge in this area and working with people with vision impairment in</w:t>
      </w:r>
      <w:r w:rsidR="00D248ED" w:rsidRPr="00D248ED">
        <w:t xml:space="preserve"> </w:t>
      </w:r>
      <w:r w:rsidR="00F31876">
        <w:t xml:space="preserve">workplace </w:t>
      </w:r>
      <w:r w:rsidR="00D248ED" w:rsidRPr="00D248ED">
        <w:t>situations</w:t>
      </w:r>
      <w:r>
        <w:t xml:space="preserve"> is important for individuals, teams and workplaces</w:t>
      </w:r>
      <w:r w:rsidR="00D248ED" w:rsidRPr="00D248ED">
        <w:t xml:space="preserve"> and may have </w:t>
      </w:r>
      <w:r w:rsidR="00826D8D">
        <w:t>W</w:t>
      </w:r>
      <w:r w:rsidR="000A6C34">
        <w:t xml:space="preserve">orkplace </w:t>
      </w:r>
      <w:r w:rsidR="00826D8D">
        <w:t>H</w:t>
      </w:r>
      <w:r w:rsidR="000A6C34">
        <w:t xml:space="preserve">ealth and Safety </w:t>
      </w:r>
      <w:r w:rsidR="00D248ED" w:rsidRPr="00D248ED">
        <w:t>implications.</w:t>
      </w:r>
    </w:p>
    <w:p w14:paraId="2764FBA4" w14:textId="68168244" w:rsidR="00C65A10" w:rsidRDefault="00C65A10" w:rsidP="00531735">
      <w:pPr>
        <w:widowControl w:val="0"/>
        <w:pBdr>
          <w:top w:val="nil"/>
          <w:left w:val="nil"/>
          <w:bottom w:val="nil"/>
          <w:right w:val="nil"/>
          <w:between w:val="nil"/>
        </w:pBdr>
      </w:pPr>
    </w:p>
    <w:p w14:paraId="35E7000C" w14:textId="07BDF52C" w:rsidR="00C65A10" w:rsidRDefault="001D0F54" w:rsidP="00531735">
      <w:pPr>
        <w:widowControl w:val="0"/>
        <w:pBdr>
          <w:top w:val="nil"/>
          <w:left w:val="nil"/>
          <w:bottom w:val="nil"/>
          <w:right w:val="nil"/>
          <w:between w:val="nil"/>
        </w:pBdr>
        <w:spacing w:line="276" w:lineRule="auto"/>
      </w:pPr>
      <w:r>
        <w:t>Most workplace</w:t>
      </w:r>
      <w:r w:rsidRPr="00694A2A">
        <w:t xml:space="preserve"> premises are not owned by specific </w:t>
      </w:r>
      <w:r>
        <w:t>organisation</w:t>
      </w:r>
      <w:r w:rsidRPr="00694A2A">
        <w:t>s</w:t>
      </w:r>
      <w:r>
        <w:t xml:space="preserve"> so</w:t>
      </w:r>
      <w:r w:rsidRPr="00694A2A">
        <w:t xml:space="preserve"> </w:t>
      </w:r>
      <w:r>
        <w:t>t</w:t>
      </w:r>
      <w:r w:rsidR="00C65A10" w:rsidRPr="00694A2A">
        <w:t>here</w:t>
      </w:r>
      <w:r w:rsidR="000A6C34">
        <w:t xml:space="preserve"> is a</w:t>
      </w:r>
      <w:r w:rsidR="00C65A10" w:rsidRPr="00694A2A">
        <w:t xml:space="preserve"> need </w:t>
      </w:r>
      <w:r w:rsidR="000A6C34">
        <w:t>for</w:t>
      </w:r>
      <w:r w:rsidR="00C65A10">
        <w:t xml:space="preserve"> </w:t>
      </w:r>
      <w:r>
        <w:t>strong</w:t>
      </w:r>
      <w:r w:rsidR="000A6C34">
        <w:t xml:space="preserve"> </w:t>
      </w:r>
      <w:r w:rsidR="00C65A10">
        <w:t>relationship</w:t>
      </w:r>
      <w:r>
        <w:t>s</w:t>
      </w:r>
      <w:r w:rsidR="00C65A10">
        <w:t xml:space="preserve">, </w:t>
      </w:r>
      <w:r w:rsidR="00C65A10" w:rsidRPr="00694A2A">
        <w:t xml:space="preserve">leadership </w:t>
      </w:r>
      <w:r w:rsidR="00C65A10">
        <w:t xml:space="preserve">and </w:t>
      </w:r>
      <w:r w:rsidR="00C65A10" w:rsidRPr="00694A2A">
        <w:t xml:space="preserve">action </w:t>
      </w:r>
      <w:r>
        <w:t>with</w:t>
      </w:r>
      <w:r w:rsidR="00C65A10" w:rsidRPr="00694A2A">
        <w:t xml:space="preserve"> building</w:t>
      </w:r>
      <w:r>
        <w:t xml:space="preserve"> owners and relevant maintenance teams</w:t>
      </w:r>
      <w:r w:rsidR="00C65A10" w:rsidRPr="00694A2A">
        <w:t xml:space="preserve"> </w:t>
      </w:r>
      <w:r>
        <w:t>to ensure accessibility for all is a priority</w:t>
      </w:r>
      <w:r w:rsidR="00C65A10" w:rsidRPr="00694A2A">
        <w:t xml:space="preserve">. </w:t>
      </w:r>
      <w:r w:rsidR="00C65A10">
        <w:t xml:space="preserve">Newer buildings </w:t>
      </w:r>
      <w:r w:rsidR="00B641D6">
        <w:t>should be</w:t>
      </w:r>
      <w:r w:rsidR="00C65A10">
        <w:t xml:space="preserve"> covered by </w:t>
      </w:r>
      <w:r w:rsidR="00413E7F">
        <w:t xml:space="preserve">strengthened </w:t>
      </w:r>
      <w:r w:rsidR="00C65A10">
        <w:t xml:space="preserve">building codes that include accessibility requirements. </w:t>
      </w:r>
      <w:r w:rsidR="00932B6C">
        <w:t>However,</w:t>
      </w:r>
      <w:r w:rsidR="00C65A10">
        <w:t xml:space="preserve"> in older buildings there needs to be work done to advocate for change</w:t>
      </w:r>
      <w:r w:rsidR="00B641D6">
        <w:t xml:space="preserve"> to</w:t>
      </w:r>
      <w:r w:rsidR="00C65A10">
        <w:t xml:space="preserve"> ensure accessibility is part of the renovations or alternate approaches to accessibility are taken. Interestingly</w:t>
      </w:r>
      <w:r w:rsidR="00826D8D">
        <w:t>,</w:t>
      </w:r>
      <w:r w:rsidR="00C65A10">
        <w:t xml:space="preserve"> </w:t>
      </w:r>
      <w:r w:rsidR="00826D8D">
        <w:t>in ma</w:t>
      </w:r>
      <w:r w:rsidR="00953880">
        <w:t>n</w:t>
      </w:r>
      <w:r w:rsidR="00826D8D">
        <w:t xml:space="preserve">y cases, </w:t>
      </w:r>
      <w:r w:rsidR="00C65A10">
        <w:t xml:space="preserve">accessibility changes </w:t>
      </w:r>
      <w:r w:rsidR="00932B6C">
        <w:t xml:space="preserve">undertaken for people </w:t>
      </w:r>
      <w:r w:rsidR="00932B6C">
        <w:lastRenderedPageBreak/>
        <w:t xml:space="preserve">with disabilities </w:t>
      </w:r>
      <w:r w:rsidR="00826D8D">
        <w:t>benefit</w:t>
      </w:r>
      <w:r w:rsidR="00932B6C">
        <w:t xml:space="preserve"> the broader population.</w:t>
      </w:r>
    </w:p>
    <w:p w14:paraId="1BB28FBE" w14:textId="19816A11" w:rsidR="00413E7F" w:rsidRPr="00410268" w:rsidRDefault="00536237" w:rsidP="00CA12C9">
      <w:pPr>
        <w:pStyle w:val="Heading2"/>
      </w:pPr>
      <w:bookmarkStart w:id="0" w:name="_Toc137737076"/>
      <w:r w:rsidRPr="00410268">
        <w:t>Why is it important to meet requirements?</w:t>
      </w:r>
      <w:bookmarkEnd w:id="0"/>
    </w:p>
    <w:p w14:paraId="6B745ECB" w14:textId="662DD6DA" w:rsidR="00413E7F" w:rsidRDefault="00413E7F" w:rsidP="00531735">
      <w:pPr>
        <w:widowControl w:val="0"/>
        <w:pBdr>
          <w:top w:val="nil"/>
          <w:left w:val="nil"/>
          <w:bottom w:val="nil"/>
          <w:right w:val="nil"/>
          <w:between w:val="nil"/>
        </w:pBdr>
        <w:spacing w:line="276" w:lineRule="auto"/>
      </w:pPr>
      <w:r>
        <w:t xml:space="preserve">Strengthening understandings related to Surface and Signage is important for all employees and meets Disability Discrimination Act requirements. The Disability Discrimination Act - Access to Premises Standard applies to new buildings and to </w:t>
      </w:r>
      <w:r w:rsidR="001D0F54">
        <w:t xml:space="preserve">any </w:t>
      </w:r>
      <w:r>
        <w:t>substantial renovations to older buildings</w:t>
      </w:r>
      <w:r w:rsidR="001D0F54">
        <w:t>. It</w:t>
      </w:r>
      <w:r>
        <w:t xml:space="preserve"> is the key National Disability Discrimination document on building and environment access issues.</w:t>
      </w:r>
      <w:r w:rsidR="00720410">
        <w:t xml:space="preserve"> </w:t>
      </w:r>
      <w:r>
        <w:t xml:space="preserve">The following websites of the Australian Human Rights Commission and Standards Australia contains useful information on building and environment access requirements: </w:t>
      </w:r>
    </w:p>
    <w:p w14:paraId="6A658AAE" w14:textId="77777777" w:rsidR="00413E7F" w:rsidRDefault="00000000" w:rsidP="00531735">
      <w:pPr>
        <w:pStyle w:val="ListParagraph"/>
        <w:widowControl w:val="0"/>
        <w:numPr>
          <w:ilvl w:val="0"/>
          <w:numId w:val="7"/>
        </w:numPr>
        <w:pBdr>
          <w:top w:val="nil"/>
          <w:left w:val="nil"/>
          <w:bottom w:val="nil"/>
          <w:right w:val="nil"/>
          <w:between w:val="nil"/>
        </w:pBdr>
        <w:spacing w:line="276" w:lineRule="auto"/>
      </w:pPr>
      <w:hyperlink r:id="rId8" w:history="1">
        <w:r w:rsidR="00413E7F" w:rsidRPr="00252CB9">
          <w:rPr>
            <w:rStyle w:val="Hyperlink"/>
          </w:rPr>
          <w:t>https://humanrights.gov.au/our-work/disability-rights/disability-standards</w:t>
        </w:r>
      </w:hyperlink>
      <w:r w:rsidR="00413E7F">
        <w:t xml:space="preserve"> </w:t>
      </w:r>
    </w:p>
    <w:p w14:paraId="548615A5" w14:textId="77777777" w:rsidR="00413E7F" w:rsidRDefault="00000000" w:rsidP="00531735">
      <w:pPr>
        <w:pStyle w:val="ListParagraph"/>
        <w:widowControl w:val="0"/>
        <w:numPr>
          <w:ilvl w:val="0"/>
          <w:numId w:val="7"/>
        </w:numPr>
        <w:pBdr>
          <w:top w:val="nil"/>
          <w:left w:val="nil"/>
          <w:bottom w:val="nil"/>
          <w:right w:val="nil"/>
          <w:between w:val="nil"/>
        </w:pBdr>
        <w:spacing w:line="276" w:lineRule="auto"/>
      </w:pPr>
      <w:hyperlink r:id="rId9" w:history="1">
        <w:r w:rsidR="00413E7F" w:rsidRPr="00252CB9">
          <w:rPr>
            <w:rStyle w:val="Hyperlink"/>
          </w:rPr>
          <w:t>https://humanrights.gov.au/sites/default/files/document/page/PremisesStandardsGuidelineV2.pdf</w:t>
        </w:r>
      </w:hyperlink>
      <w:r w:rsidR="00413E7F">
        <w:t xml:space="preserve"> </w:t>
      </w:r>
    </w:p>
    <w:p w14:paraId="36F92C04" w14:textId="77777777" w:rsidR="00413E7F" w:rsidRDefault="00000000" w:rsidP="00531735">
      <w:pPr>
        <w:pStyle w:val="ListParagraph"/>
        <w:widowControl w:val="0"/>
        <w:numPr>
          <w:ilvl w:val="0"/>
          <w:numId w:val="7"/>
        </w:numPr>
        <w:pBdr>
          <w:top w:val="nil"/>
          <w:left w:val="nil"/>
          <w:bottom w:val="nil"/>
          <w:right w:val="nil"/>
          <w:between w:val="nil"/>
        </w:pBdr>
        <w:spacing w:line="276" w:lineRule="auto"/>
      </w:pPr>
      <w:hyperlink r:id="rId10" w:history="1">
        <w:r w:rsidR="00413E7F" w:rsidRPr="00252CB9">
          <w:rPr>
            <w:rStyle w:val="Hyperlink"/>
          </w:rPr>
          <w:t>https://humanrights.gov.au/our-work/disability-rights</w:t>
        </w:r>
      </w:hyperlink>
    </w:p>
    <w:p w14:paraId="4927ECC1" w14:textId="77777777" w:rsidR="00413E7F" w:rsidRDefault="00413E7F" w:rsidP="00720410">
      <w:pPr>
        <w:widowControl w:val="0"/>
        <w:pBdr>
          <w:top w:val="nil"/>
          <w:left w:val="nil"/>
          <w:bottom w:val="nil"/>
          <w:right w:val="nil"/>
          <w:between w:val="nil"/>
        </w:pBdr>
      </w:pPr>
    </w:p>
    <w:p w14:paraId="1B7A567A" w14:textId="07D8B03B" w:rsidR="00D248ED" w:rsidRPr="00D248ED" w:rsidRDefault="004D3C91" w:rsidP="00531735">
      <w:pPr>
        <w:widowControl w:val="0"/>
        <w:pBdr>
          <w:top w:val="nil"/>
          <w:left w:val="nil"/>
          <w:bottom w:val="nil"/>
          <w:right w:val="nil"/>
          <w:between w:val="nil"/>
        </w:pBdr>
        <w:spacing w:line="276" w:lineRule="auto"/>
      </w:pPr>
      <w:r>
        <w:t xml:space="preserve">We encourage </w:t>
      </w:r>
      <w:r w:rsidR="00D95CDA">
        <w:t xml:space="preserve">all </w:t>
      </w:r>
      <w:r>
        <w:t>leaders to h</w:t>
      </w:r>
      <w:r w:rsidR="00B269AE">
        <w:t xml:space="preserve">ave a comprehensive look at </w:t>
      </w:r>
      <w:r w:rsidR="00D95CDA">
        <w:t>the</w:t>
      </w:r>
      <w:r w:rsidR="00B269AE">
        <w:t xml:space="preserve"> workplace</w:t>
      </w:r>
      <w:r>
        <w:t>.</w:t>
      </w:r>
      <w:r w:rsidR="00B269AE">
        <w:t xml:space="preserve"> </w:t>
      </w:r>
      <w:r>
        <w:t xml:space="preserve">To assist in doing this we suggest </w:t>
      </w:r>
      <w:r w:rsidR="008E471E">
        <w:t>reflecting on</w:t>
      </w:r>
      <w:r w:rsidR="00B269AE">
        <w:t xml:space="preserve"> the following questions</w:t>
      </w:r>
      <w:r w:rsidR="008E471E">
        <w:t xml:space="preserve"> and thought starters.</w:t>
      </w:r>
    </w:p>
    <w:p w14:paraId="00161C60" w14:textId="5D85B735" w:rsidR="00694A2A" w:rsidRPr="00410268" w:rsidRDefault="00536237" w:rsidP="00932B6C">
      <w:pPr>
        <w:pStyle w:val="Heading2"/>
      </w:pPr>
      <w:bookmarkStart w:id="1" w:name="_Toc137737077"/>
      <w:r w:rsidRPr="00410268">
        <w:t>Surfaces</w:t>
      </w:r>
      <w:bookmarkEnd w:id="1"/>
    </w:p>
    <w:p w14:paraId="46B4510C" w14:textId="7B879EE8" w:rsidR="006D7BC9" w:rsidRDefault="00D248ED" w:rsidP="006D7BC9">
      <w:pPr>
        <w:pStyle w:val="ListParagraph"/>
        <w:widowControl w:val="0"/>
        <w:numPr>
          <w:ilvl w:val="0"/>
          <w:numId w:val="3"/>
        </w:numPr>
        <w:pBdr>
          <w:top w:val="nil"/>
          <w:left w:val="nil"/>
          <w:bottom w:val="nil"/>
          <w:right w:val="nil"/>
          <w:between w:val="nil"/>
        </w:pBdr>
        <w:spacing w:line="276" w:lineRule="auto"/>
        <w:ind w:left="360"/>
      </w:pPr>
      <w:r w:rsidRPr="00D248ED">
        <w:t xml:space="preserve">What type of building does your </w:t>
      </w:r>
      <w:r w:rsidR="003C2748">
        <w:t>organisation</w:t>
      </w:r>
      <w:r w:rsidRPr="00D248ED">
        <w:t xml:space="preserve"> currently occupy in terms of approximate age?</w:t>
      </w:r>
    </w:p>
    <w:p w14:paraId="0027B244" w14:textId="29F1265B" w:rsidR="00D248ED" w:rsidRPr="00D248ED" w:rsidRDefault="00D248ED" w:rsidP="006D7BC9">
      <w:pPr>
        <w:pStyle w:val="ListParagraph"/>
        <w:widowControl w:val="0"/>
        <w:numPr>
          <w:ilvl w:val="0"/>
          <w:numId w:val="3"/>
        </w:numPr>
        <w:pBdr>
          <w:top w:val="nil"/>
          <w:left w:val="nil"/>
          <w:bottom w:val="nil"/>
          <w:right w:val="nil"/>
          <w:between w:val="nil"/>
        </w:pBdr>
        <w:spacing w:line="276" w:lineRule="auto"/>
        <w:ind w:left="360"/>
      </w:pPr>
      <w:r w:rsidRPr="00D248ED">
        <w:t xml:space="preserve">What floor does your </w:t>
      </w:r>
      <w:r w:rsidR="001D0F54">
        <w:t>organisation or company unit/team</w:t>
      </w:r>
      <w:r w:rsidR="00C3649A">
        <w:t xml:space="preserve"> </w:t>
      </w:r>
      <w:r w:rsidRPr="00D248ED">
        <w:t>currently occupy?</w:t>
      </w:r>
    </w:p>
    <w:p w14:paraId="03F2F51D" w14:textId="69549F52" w:rsidR="00D248ED" w:rsidRDefault="006D7BC9" w:rsidP="006D7BC9">
      <w:pPr>
        <w:pStyle w:val="ListParagraph"/>
        <w:widowControl w:val="0"/>
        <w:numPr>
          <w:ilvl w:val="0"/>
          <w:numId w:val="3"/>
        </w:numPr>
        <w:pBdr>
          <w:top w:val="nil"/>
          <w:left w:val="nil"/>
          <w:bottom w:val="nil"/>
          <w:right w:val="nil"/>
          <w:between w:val="nil"/>
        </w:pBdr>
        <w:spacing w:line="276" w:lineRule="auto"/>
        <w:ind w:left="360"/>
      </w:pPr>
      <w:r>
        <w:t>A</w:t>
      </w:r>
      <w:r w:rsidR="00D248ED" w:rsidRPr="00D248ED">
        <w:t>re there tactile indicators at the top and bottom of stairs?</w:t>
      </w:r>
    </w:p>
    <w:p w14:paraId="6E70FB4E" w14:textId="5CE7BB1C" w:rsidR="00B83459" w:rsidRPr="00D248ED" w:rsidRDefault="00B83459" w:rsidP="006D7BC9">
      <w:pPr>
        <w:pStyle w:val="ListParagraph"/>
        <w:widowControl w:val="0"/>
        <w:numPr>
          <w:ilvl w:val="0"/>
          <w:numId w:val="3"/>
        </w:numPr>
        <w:pBdr>
          <w:top w:val="nil"/>
          <w:left w:val="nil"/>
          <w:bottom w:val="nil"/>
          <w:right w:val="nil"/>
          <w:between w:val="nil"/>
        </w:pBdr>
        <w:spacing w:line="276" w:lineRule="auto"/>
        <w:ind w:left="360"/>
      </w:pPr>
      <w:r>
        <w:t>Does the handrail provide support for the full set of stairs or is there a gap one step from the bottom?</w:t>
      </w:r>
    </w:p>
    <w:p w14:paraId="3CFA4EA2" w14:textId="6D8DE842" w:rsidR="00D248ED" w:rsidRDefault="00D248ED" w:rsidP="006D7BC9">
      <w:pPr>
        <w:pStyle w:val="ListParagraph"/>
        <w:widowControl w:val="0"/>
        <w:numPr>
          <w:ilvl w:val="0"/>
          <w:numId w:val="3"/>
        </w:numPr>
        <w:pBdr>
          <w:top w:val="nil"/>
          <w:left w:val="nil"/>
          <w:bottom w:val="nil"/>
          <w:right w:val="nil"/>
          <w:between w:val="nil"/>
        </w:pBdr>
        <w:spacing w:line="276" w:lineRule="auto"/>
        <w:ind w:left="360"/>
      </w:pPr>
      <w:r w:rsidRPr="00D248ED">
        <w:t>Are there contrasting colours on stairs for vision impaired employees?</w:t>
      </w:r>
    </w:p>
    <w:p w14:paraId="552B7C62" w14:textId="5A870A11" w:rsidR="00D248ED" w:rsidRPr="00D248ED" w:rsidRDefault="00D248ED" w:rsidP="006D7BC9">
      <w:pPr>
        <w:pStyle w:val="ListParagraph"/>
        <w:widowControl w:val="0"/>
        <w:numPr>
          <w:ilvl w:val="0"/>
          <w:numId w:val="3"/>
        </w:numPr>
        <w:pBdr>
          <w:top w:val="nil"/>
          <w:left w:val="nil"/>
          <w:bottom w:val="nil"/>
          <w:right w:val="nil"/>
          <w:between w:val="nil"/>
        </w:pBdr>
        <w:spacing w:line="276" w:lineRule="auto"/>
        <w:ind w:left="360"/>
      </w:pPr>
      <w:r w:rsidRPr="00D248ED">
        <w:t xml:space="preserve">Has there been creative use of materials regarding </w:t>
      </w:r>
      <w:r w:rsidR="00F31876">
        <w:t xml:space="preserve">floor, </w:t>
      </w:r>
      <w:r w:rsidRPr="00D248ED">
        <w:t xml:space="preserve">wall </w:t>
      </w:r>
      <w:r w:rsidR="00A64620">
        <w:t xml:space="preserve">and ceiling </w:t>
      </w:r>
      <w:r w:rsidRPr="00D248ED">
        <w:t>surfaces</w:t>
      </w:r>
      <w:r w:rsidR="00A64620">
        <w:t xml:space="preserve"> for colour contrast and </w:t>
      </w:r>
      <w:r w:rsidR="00B83459">
        <w:t>acoustics</w:t>
      </w:r>
      <w:r w:rsidRPr="00D248ED">
        <w:t>?</w:t>
      </w:r>
      <w:r w:rsidR="00B83459">
        <w:t xml:space="preserve"> Have employees with lived experience been involved in testing these new spaces? </w:t>
      </w:r>
    </w:p>
    <w:p w14:paraId="03BF627A" w14:textId="74DD8E12" w:rsidR="00CA12C9" w:rsidRDefault="00D248ED" w:rsidP="00AC288C">
      <w:pPr>
        <w:pStyle w:val="ListParagraph"/>
        <w:widowControl w:val="0"/>
        <w:numPr>
          <w:ilvl w:val="0"/>
          <w:numId w:val="3"/>
        </w:numPr>
        <w:pBdr>
          <w:top w:val="nil"/>
          <w:left w:val="nil"/>
          <w:bottom w:val="nil"/>
          <w:right w:val="nil"/>
          <w:between w:val="nil"/>
        </w:pBdr>
        <w:spacing w:line="276" w:lineRule="auto"/>
        <w:ind w:left="360"/>
      </w:pPr>
      <w:r w:rsidRPr="00D248ED">
        <w:t>Have you ever received requests for changes in floor</w:t>
      </w:r>
      <w:r w:rsidR="00C63D2C">
        <w:t>,</w:t>
      </w:r>
      <w:r w:rsidRPr="00D248ED">
        <w:t xml:space="preserve"> </w:t>
      </w:r>
      <w:proofErr w:type="gramStart"/>
      <w:r w:rsidRPr="00D248ED">
        <w:t>wall</w:t>
      </w:r>
      <w:proofErr w:type="gramEnd"/>
      <w:r w:rsidRPr="00D248ED">
        <w:t xml:space="preserve"> </w:t>
      </w:r>
      <w:r w:rsidR="00C63D2C">
        <w:t>and ceiling</w:t>
      </w:r>
      <w:r w:rsidR="00B83459">
        <w:t xml:space="preserve"> </w:t>
      </w:r>
      <w:r w:rsidRPr="00D248ED">
        <w:t>surfaces</w:t>
      </w:r>
      <w:r w:rsidR="00B83459">
        <w:t xml:space="preserve"> from people with different disabilities</w:t>
      </w:r>
      <w:r w:rsidRPr="00D248ED">
        <w:t xml:space="preserve"> and have requests been adopted?</w:t>
      </w:r>
    </w:p>
    <w:p w14:paraId="1EEC2CFF" w14:textId="77777777" w:rsidR="00F4284D" w:rsidRDefault="00D248ED" w:rsidP="00AC288C">
      <w:pPr>
        <w:pStyle w:val="ListParagraph"/>
        <w:widowControl w:val="0"/>
        <w:numPr>
          <w:ilvl w:val="0"/>
          <w:numId w:val="3"/>
        </w:numPr>
        <w:pBdr>
          <w:top w:val="nil"/>
          <w:left w:val="nil"/>
          <w:bottom w:val="nil"/>
          <w:right w:val="nil"/>
          <w:between w:val="nil"/>
        </w:pBdr>
        <w:spacing w:line="276" w:lineRule="auto"/>
        <w:ind w:left="360"/>
      </w:pPr>
      <w:r w:rsidRPr="00CA12C9">
        <w:t>Have relevant policies been formalised and implemented</w:t>
      </w:r>
      <w:r w:rsidR="00F4284D">
        <w:t>?</w:t>
      </w:r>
      <w:r w:rsidR="00AC288C" w:rsidRPr="00CA12C9">
        <w:t xml:space="preserve"> </w:t>
      </w:r>
    </w:p>
    <w:p w14:paraId="75A37495" w14:textId="5E65940F" w:rsidR="00D248ED" w:rsidRPr="00CA12C9" w:rsidRDefault="00F4284D" w:rsidP="00AC288C">
      <w:pPr>
        <w:pStyle w:val="ListParagraph"/>
        <w:widowControl w:val="0"/>
        <w:numPr>
          <w:ilvl w:val="0"/>
          <w:numId w:val="3"/>
        </w:numPr>
        <w:pBdr>
          <w:top w:val="nil"/>
          <w:left w:val="nil"/>
          <w:bottom w:val="nil"/>
          <w:right w:val="nil"/>
          <w:between w:val="nil"/>
        </w:pBdr>
        <w:spacing w:line="276" w:lineRule="auto"/>
        <w:ind w:left="360"/>
      </w:pPr>
      <w:r>
        <w:t>D</w:t>
      </w:r>
      <w:r w:rsidR="00B83459">
        <w:t>o employees with a variety of</w:t>
      </w:r>
      <w:r w:rsidR="00D248ED" w:rsidRPr="00B83459">
        <w:t xml:space="preserve"> vision impair</w:t>
      </w:r>
      <w:r w:rsidR="00B83459">
        <w:t>ments</w:t>
      </w:r>
      <w:r w:rsidR="00D248ED" w:rsidRPr="00B83459">
        <w:t xml:space="preserve"> </w:t>
      </w:r>
      <w:r w:rsidR="00B83459">
        <w:t>have ongoing involvement</w:t>
      </w:r>
      <w:r w:rsidR="00D248ED" w:rsidRPr="00B83459">
        <w:t xml:space="preserve"> in </w:t>
      </w:r>
      <w:r>
        <w:t xml:space="preserve">policy development and implementation </w:t>
      </w:r>
      <w:r w:rsidR="00D248ED" w:rsidRPr="00B83459">
        <w:t>process</w:t>
      </w:r>
      <w:r>
        <w:t>es</w:t>
      </w:r>
      <w:r w:rsidR="00D248ED" w:rsidRPr="00B83459">
        <w:t>?</w:t>
      </w:r>
    </w:p>
    <w:p w14:paraId="70942E19" w14:textId="369B7B1B" w:rsidR="00694A2A" w:rsidRPr="00410268" w:rsidRDefault="00536237" w:rsidP="00932B6C">
      <w:pPr>
        <w:pStyle w:val="Heading2"/>
      </w:pPr>
      <w:bookmarkStart w:id="2" w:name="_Toc137737078"/>
      <w:r w:rsidRPr="00410268">
        <w:t>Signage</w:t>
      </w:r>
      <w:bookmarkEnd w:id="2"/>
      <w:r w:rsidRPr="00410268">
        <w:t xml:space="preserve"> </w:t>
      </w:r>
    </w:p>
    <w:p w14:paraId="5E5128D2" w14:textId="219BAA34" w:rsidR="000F22B2" w:rsidRDefault="00F31876" w:rsidP="00F31876">
      <w:pPr>
        <w:pStyle w:val="ListParagraph"/>
        <w:widowControl w:val="0"/>
        <w:numPr>
          <w:ilvl w:val="0"/>
          <w:numId w:val="4"/>
        </w:numPr>
        <w:pBdr>
          <w:top w:val="nil"/>
          <w:left w:val="nil"/>
          <w:bottom w:val="nil"/>
          <w:right w:val="nil"/>
          <w:between w:val="nil"/>
        </w:pBdr>
        <w:spacing w:line="276" w:lineRule="auto"/>
      </w:pPr>
      <w:r>
        <w:t>S</w:t>
      </w:r>
      <w:r w:rsidRPr="00694A2A">
        <w:t>ignage needs to cater for all people with disability.</w:t>
      </w:r>
      <w:r>
        <w:t xml:space="preserve"> </w:t>
      </w:r>
      <w:r w:rsidR="00F4284D">
        <w:t>At times there is a need to</w:t>
      </w:r>
      <w:r w:rsidRPr="00694A2A">
        <w:t xml:space="preserve"> think laterally </w:t>
      </w:r>
      <w:r>
        <w:t>to ensure all needs are met</w:t>
      </w:r>
      <w:r w:rsidR="00F4284D">
        <w:t xml:space="preserve">. Does your organisation take care in catering for a range of requirements and provide additional </w:t>
      </w:r>
      <w:r>
        <w:t>supports</w:t>
      </w:r>
      <w:r w:rsidR="00F4284D" w:rsidRPr="00F4284D">
        <w:t xml:space="preserve"> </w:t>
      </w:r>
      <w:r w:rsidR="00F4284D">
        <w:t>if needed?</w:t>
      </w:r>
    </w:p>
    <w:p w14:paraId="45F38585" w14:textId="77777777" w:rsidR="00413E7F" w:rsidRDefault="00694A2A" w:rsidP="00A66C5A">
      <w:pPr>
        <w:pStyle w:val="ListParagraph"/>
        <w:widowControl w:val="0"/>
        <w:numPr>
          <w:ilvl w:val="0"/>
          <w:numId w:val="4"/>
        </w:numPr>
        <w:pBdr>
          <w:top w:val="nil"/>
          <w:left w:val="nil"/>
          <w:bottom w:val="nil"/>
          <w:right w:val="nil"/>
          <w:between w:val="nil"/>
        </w:pBdr>
        <w:spacing w:line="276" w:lineRule="auto"/>
      </w:pPr>
      <w:r>
        <w:t>W</w:t>
      </w:r>
      <w:r w:rsidR="00D248ED" w:rsidRPr="00D248ED">
        <w:t>hat accessible signage is displayed throughout your office and building?</w:t>
      </w:r>
    </w:p>
    <w:p w14:paraId="286934FD" w14:textId="5930F352" w:rsidR="00413E7F" w:rsidRDefault="00D248ED" w:rsidP="00A66C5A">
      <w:pPr>
        <w:pStyle w:val="ListParagraph"/>
        <w:widowControl w:val="0"/>
        <w:numPr>
          <w:ilvl w:val="0"/>
          <w:numId w:val="4"/>
        </w:numPr>
        <w:pBdr>
          <w:top w:val="nil"/>
          <w:left w:val="nil"/>
          <w:bottom w:val="nil"/>
          <w:right w:val="nil"/>
          <w:between w:val="nil"/>
        </w:pBdr>
        <w:spacing w:line="276" w:lineRule="auto"/>
      </w:pPr>
      <w:r w:rsidRPr="00D248ED">
        <w:lastRenderedPageBreak/>
        <w:t>Are contrasting colours used?</w:t>
      </w:r>
      <w:r w:rsidR="00932B6C">
        <w:t xml:space="preserve"> </w:t>
      </w:r>
      <w:r w:rsidR="00413E7F">
        <w:t>Information about contrasting colours provided by Vision Australia</w:t>
      </w:r>
    </w:p>
    <w:p w14:paraId="67228C06" w14:textId="77777777" w:rsidR="00413E7F" w:rsidRDefault="00000000" w:rsidP="00413E7F">
      <w:pPr>
        <w:widowControl w:val="0"/>
        <w:pBdr>
          <w:top w:val="nil"/>
          <w:left w:val="nil"/>
          <w:bottom w:val="nil"/>
          <w:right w:val="nil"/>
          <w:between w:val="nil"/>
        </w:pBdr>
        <w:spacing w:line="276" w:lineRule="auto"/>
      </w:pPr>
      <w:hyperlink r:id="rId11" w:history="1">
        <w:r w:rsidR="00413E7F" w:rsidRPr="00314373">
          <w:rPr>
            <w:rStyle w:val="Hyperlink"/>
          </w:rPr>
          <w:t>https://www.visionaustralia.org/services/digital-access/resources/colour-contrast-determinator</w:t>
        </w:r>
      </w:hyperlink>
      <w:r w:rsidR="00413E7F">
        <w:t xml:space="preserve"> </w:t>
      </w:r>
    </w:p>
    <w:p w14:paraId="710DFA39" w14:textId="18430BD8" w:rsidR="00D248ED" w:rsidRPr="00D248ED" w:rsidRDefault="00D248ED" w:rsidP="00413E7F">
      <w:pPr>
        <w:pStyle w:val="ListParagraph"/>
        <w:widowControl w:val="0"/>
        <w:numPr>
          <w:ilvl w:val="0"/>
          <w:numId w:val="4"/>
        </w:numPr>
        <w:pBdr>
          <w:top w:val="nil"/>
          <w:left w:val="nil"/>
          <w:bottom w:val="nil"/>
          <w:right w:val="nil"/>
          <w:between w:val="nil"/>
        </w:pBdr>
        <w:spacing w:line="276" w:lineRule="auto"/>
      </w:pPr>
      <w:r w:rsidRPr="00D248ED">
        <w:t>What other mediums are used for signage?</w:t>
      </w:r>
      <w:r w:rsidR="00413E7F">
        <w:t xml:space="preserve"> </w:t>
      </w:r>
      <w:r w:rsidR="00413E7F" w:rsidRPr="00D248ED">
        <w:t>Have you ever had requests for signage in a specific medium?</w:t>
      </w:r>
    </w:p>
    <w:p w14:paraId="24730392" w14:textId="77777777" w:rsidR="000F22B2" w:rsidRDefault="00D248ED" w:rsidP="00B276DA">
      <w:pPr>
        <w:pStyle w:val="ListParagraph"/>
        <w:widowControl w:val="0"/>
        <w:numPr>
          <w:ilvl w:val="0"/>
          <w:numId w:val="4"/>
        </w:numPr>
        <w:pBdr>
          <w:top w:val="nil"/>
          <w:left w:val="nil"/>
          <w:bottom w:val="nil"/>
          <w:right w:val="nil"/>
          <w:between w:val="nil"/>
        </w:pBdr>
        <w:spacing w:line="276" w:lineRule="auto"/>
      </w:pPr>
      <w:r w:rsidRPr="00D248ED">
        <w:t>Are signs at a convenient height for vision impaired employees?</w:t>
      </w:r>
    </w:p>
    <w:p w14:paraId="790DBDFA" w14:textId="77777777" w:rsidR="00CA12C9" w:rsidRDefault="00D248ED" w:rsidP="00694A2A">
      <w:pPr>
        <w:pStyle w:val="ListParagraph"/>
        <w:widowControl w:val="0"/>
        <w:numPr>
          <w:ilvl w:val="0"/>
          <w:numId w:val="4"/>
        </w:numPr>
        <w:pBdr>
          <w:top w:val="nil"/>
          <w:left w:val="nil"/>
          <w:bottom w:val="nil"/>
          <w:right w:val="nil"/>
          <w:between w:val="nil"/>
        </w:pBdr>
        <w:spacing w:line="276" w:lineRule="auto"/>
      </w:pPr>
      <w:r w:rsidRPr="00D248ED">
        <w:t>If Braille signs are used, how are they created and are they checked for accuracy?</w:t>
      </w:r>
    </w:p>
    <w:p w14:paraId="0D9B3A84" w14:textId="4F6BE3C4" w:rsidR="00D248ED" w:rsidRPr="00CA12C9" w:rsidRDefault="00D248ED" w:rsidP="00694A2A">
      <w:pPr>
        <w:pStyle w:val="ListParagraph"/>
        <w:widowControl w:val="0"/>
        <w:numPr>
          <w:ilvl w:val="0"/>
          <w:numId w:val="4"/>
        </w:numPr>
        <w:pBdr>
          <w:top w:val="nil"/>
          <w:left w:val="nil"/>
          <w:bottom w:val="nil"/>
          <w:right w:val="nil"/>
          <w:between w:val="nil"/>
        </w:pBdr>
        <w:spacing w:line="276" w:lineRule="auto"/>
      </w:pPr>
      <w:r w:rsidRPr="00CA12C9">
        <w:t xml:space="preserve">Does your </w:t>
      </w:r>
      <w:r w:rsidR="00AE7529" w:rsidRPr="00CA12C9">
        <w:t>organisation</w:t>
      </w:r>
      <w:r w:rsidRPr="00CA12C9">
        <w:t xml:space="preserve"> have formal policies relating to adoption and implementation of signage</w:t>
      </w:r>
      <w:r w:rsidR="00AC288C" w:rsidRPr="00CA12C9">
        <w:t xml:space="preserve"> and </w:t>
      </w:r>
      <w:r w:rsidR="00AC288C" w:rsidRPr="00E4610C">
        <w:t>a</w:t>
      </w:r>
      <w:r w:rsidRPr="00E4610C">
        <w:t>re vision impaired employees involved</w:t>
      </w:r>
      <w:r w:rsidRPr="00CA12C9">
        <w:t xml:space="preserve"> in this process?</w:t>
      </w:r>
    </w:p>
    <w:p w14:paraId="544ADE4D" w14:textId="6293A5AE" w:rsidR="00FE3F0C" w:rsidRPr="00410268" w:rsidRDefault="00536237" w:rsidP="00A82EAA">
      <w:pPr>
        <w:pStyle w:val="Heading2"/>
      </w:pPr>
      <w:bookmarkStart w:id="3" w:name="_Toc137737079"/>
      <w:r w:rsidRPr="00410268">
        <w:t>Lifts</w:t>
      </w:r>
      <w:bookmarkEnd w:id="3"/>
    </w:p>
    <w:p w14:paraId="33255BAE" w14:textId="77777777" w:rsidR="00E4610C" w:rsidRDefault="00E4610C" w:rsidP="00694A2A">
      <w:pPr>
        <w:widowControl w:val="0"/>
        <w:pBdr>
          <w:top w:val="nil"/>
          <w:left w:val="nil"/>
          <w:bottom w:val="nil"/>
          <w:right w:val="nil"/>
          <w:between w:val="nil"/>
        </w:pBdr>
        <w:spacing w:line="276" w:lineRule="auto"/>
      </w:pPr>
      <w:r>
        <w:t>We encourage organisation to t</w:t>
      </w:r>
      <w:r w:rsidR="00A82EAA">
        <w:t>ake a closer look and determine if there c</w:t>
      </w:r>
      <w:r w:rsidR="00FE3F0C">
        <w:t>ould be c</w:t>
      </w:r>
      <w:r w:rsidR="00694A2A" w:rsidRPr="00694A2A">
        <w:t xml:space="preserve">hallenges </w:t>
      </w:r>
      <w:r w:rsidR="00FE3F0C">
        <w:t>with lifts</w:t>
      </w:r>
      <w:r>
        <w:t xml:space="preserve">. </w:t>
      </w:r>
    </w:p>
    <w:p w14:paraId="37FF0789" w14:textId="6B423A98" w:rsidR="00FE3F0C" w:rsidRDefault="00E4610C" w:rsidP="00694A2A">
      <w:pPr>
        <w:widowControl w:val="0"/>
        <w:pBdr>
          <w:top w:val="nil"/>
          <w:left w:val="nil"/>
          <w:bottom w:val="nil"/>
          <w:right w:val="nil"/>
          <w:between w:val="nil"/>
        </w:pBdr>
        <w:spacing w:line="276" w:lineRule="auto"/>
      </w:pPr>
      <w:r>
        <w:t>Examples of challenges include</w:t>
      </w:r>
      <w:r w:rsidR="00A82EAA">
        <w:t>:</w:t>
      </w:r>
    </w:p>
    <w:p w14:paraId="0FA92E3B" w14:textId="178DADC7" w:rsidR="00FE3F0C" w:rsidRDefault="00E4610C" w:rsidP="00FE3F0C">
      <w:pPr>
        <w:pStyle w:val="ListParagraph"/>
        <w:widowControl w:val="0"/>
        <w:numPr>
          <w:ilvl w:val="0"/>
          <w:numId w:val="5"/>
        </w:numPr>
        <w:pBdr>
          <w:top w:val="nil"/>
          <w:left w:val="nil"/>
          <w:bottom w:val="nil"/>
          <w:right w:val="nil"/>
          <w:between w:val="nil"/>
        </w:pBdr>
        <w:spacing w:line="276" w:lineRule="auto"/>
      </w:pPr>
      <w:r>
        <w:t>Lifts or banks of lifts</w:t>
      </w:r>
      <w:r w:rsidRPr="00694A2A">
        <w:t xml:space="preserve"> </w:t>
      </w:r>
      <w:r w:rsidR="00694A2A" w:rsidRPr="00694A2A">
        <w:t>with no announcements</w:t>
      </w:r>
      <w:r w:rsidR="00FE3F0C">
        <w:t xml:space="preserve">, people </w:t>
      </w:r>
      <w:proofErr w:type="gramStart"/>
      <w:r w:rsidR="00FE3F0C">
        <w:t>have to</w:t>
      </w:r>
      <w:proofErr w:type="gramEnd"/>
      <w:r w:rsidR="00FE3F0C">
        <w:t xml:space="preserve"> guess which floor the lift has stopped on</w:t>
      </w:r>
      <w:r w:rsidR="00B77AF4">
        <w:t xml:space="preserve"> or </w:t>
      </w:r>
      <w:r w:rsidR="00B77AF4" w:rsidRPr="00694A2A">
        <w:t xml:space="preserve">have had to get out at each floor </w:t>
      </w:r>
      <w:r w:rsidR="00B77AF4">
        <w:t>to find</w:t>
      </w:r>
      <w:r w:rsidR="00B77AF4" w:rsidRPr="00694A2A">
        <w:t xml:space="preserve"> a human to </w:t>
      </w:r>
      <w:r w:rsidR="00B77AF4">
        <w:t>find out</w:t>
      </w:r>
      <w:r w:rsidR="00B77AF4" w:rsidRPr="00694A2A">
        <w:t xml:space="preserve"> what floor</w:t>
      </w:r>
      <w:r w:rsidR="00B77AF4">
        <w:t xml:space="preserve">. </w:t>
      </w:r>
      <w:r w:rsidR="00A82EAA">
        <w:t>Sadly,</w:t>
      </w:r>
      <w:r w:rsidR="00B77AF4">
        <w:t xml:space="preserve"> reception</w:t>
      </w:r>
      <w:r w:rsidR="00A82EAA">
        <w:t>ist</w:t>
      </w:r>
      <w:r w:rsidR="00B77AF4">
        <w:t>s on each level no longer exist.</w:t>
      </w:r>
    </w:p>
    <w:p w14:paraId="264CF724" w14:textId="2440FABF" w:rsidR="00FE3F0C" w:rsidRDefault="00720410" w:rsidP="00FE3F0C">
      <w:pPr>
        <w:pStyle w:val="ListParagraph"/>
        <w:widowControl w:val="0"/>
        <w:numPr>
          <w:ilvl w:val="0"/>
          <w:numId w:val="5"/>
        </w:numPr>
        <w:pBdr>
          <w:top w:val="nil"/>
          <w:left w:val="nil"/>
          <w:bottom w:val="nil"/>
          <w:right w:val="nil"/>
          <w:between w:val="nil"/>
        </w:pBdr>
        <w:spacing w:line="276" w:lineRule="auto"/>
      </w:pPr>
      <w:r>
        <w:t>There are f</w:t>
      </w:r>
      <w:r w:rsidR="00E4610C">
        <w:t xml:space="preserve">oyer areas </w:t>
      </w:r>
      <w:r w:rsidR="00694A2A" w:rsidRPr="00694A2A">
        <w:t xml:space="preserve">where </w:t>
      </w:r>
      <w:r w:rsidR="00E4610C">
        <w:t xml:space="preserve">people with a vision impairment, </w:t>
      </w:r>
      <w:proofErr w:type="gramStart"/>
      <w:r w:rsidR="00E4610C">
        <w:t>employers</w:t>
      </w:r>
      <w:proofErr w:type="gramEnd"/>
      <w:r w:rsidR="00E4610C">
        <w:t xml:space="preserve"> and </w:t>
      </w:r>
      <w:r w:rsidR="007F70D3">
        <w:t>visitors</w:t>
      </w:r>
      <w:r w:rsidR="00E4610C">
        <w:t>,</w:t>
      </w:r>
      <w:r w:rsidR="00694A2A" w:rsidRPr="00694A2A">
        <w:t xml:space="preserve"> </w:t>
      </w:r>
      <w:r w:rsidR="00E4610C">
        <w:t xml:space="preserve">need </w:t>
      </w:r>
      <w:r w:rsidR="00E4610C" w:rsidRPr="00694A2A">
        <w:t xml:space="preserve">to guess which </w:t>
      </w:r>
      <w:r w:rsidR="00E4610C">
        <w:t>lift</w:t>
      </w:r>
      <w:r w:rsidR="00E4610C" w:rsidRPr="00694A2A">
        <w:t xml:space="preserve"> will arrive next</w:t>
      </w:r>
      <w:r w:rsidR="00E4610C">
        <w:t xml:space="preserve"> and hope they are in the right position to enter safely.</w:t>
      </w:r>
      <w:r w:rsidR="00694A2A" w:rsidRPr="00694A2A">
        <w:t xml:space="preserve"> </w:t>
      </w:r>
    </w:p>
    <w:p w14:paraId="657A1AE7" w14:textId="0DEBB412" w:rsidR="00A82EAA" w:rsidRDefault="007F70D3" w:rsidP="00FE3F0C">
      <w:pPr>
        <w:pStyle w:val="ListParagraph"/>
        <w:widowControl w:val="0"/>
        <w:numPr>
          <w:ilvl w:val="0"/>
          <w:numId w:val="5"/>
        </w:numPr>
        <w:pBdr>
          <w:top w:val="nil"/>
          <w:left w:val="nil"/>
          <w:bottom w:val="nil"/>
          <w:right w:val="nil"/>
          <w:between w:val="nil"/>
        </w:pBdr>
        <w:spacing w:line="276" w:lineRule="auto"/>
      </w:pPr>
      <w:r>
        <w:t>Lifts t</w:t>
      </w:r>
      <w:r w:rsidR="00A82EAA">
        <w:t xml:space="preserve">hat go to </w:t>
      </w:r>
      <w:r w:rsidR="00016237">
        <w:t>restrictive</w:t>
      </w:r>
      <w:r w:rsidR="00A82EAA">
        <w:t xml:space="preserve"> floor configurations. </w:t>
      </w:r>
      <w:r>
        <w:t>B</w:t>
      </w:r>
      <w:r w:rsidR="00A82EAA">
        <w:t>uildings where</w:t>
      </w:r>
      <w:r w:rsidR="00016237">
        <w:t xml:space="preserve"> all lifts don’t go to all floors</w:t>
      </w:r>
      <w:r>
        <w:t xml:space="preserve"> with one bank of lifts going to </w:t>
      </w:r>
      <w:r w:rsidR="00A82EAA">
        <w:t>levels 1 to 10</w:t>
      </w:r>
      <w:r>
        <w:t xml:space="preserve"> and another to </w:t>
      </w:r>
      <w:r w:rsidR="00A82EAA">
        <w:t>levels 10 to 20</w:t>
      </w:r>
      <w:r>
        <w:t>.</w:t>
      </w:r>
      <w:r w:rsidR="00720410">
        <w:t xml:space="preserve"> </w:t>
      </w:r>
      <w:r>
        <w:t xml:space="preserve">  </w:t>
      </w:r>
      <w:r w:rsidR="00A82EAA">
        <w:t xml:space="preserve">  </w:t>
      </w:r>
    </w:p>
    <w:p w14:paraId="0AFE89AA" w14:textId="7FBE399F" w:rsidR="00FE3F0C" w:rsidRDefault="007F70D3" w:rsidP="00FE3F0C">
      <w:pPr>
        <w:pStyle w:val="ListParagraph"/>
        <w:widowControl w:val="0"/>
        <w:numPr>
          <w:ilvl w:val="0"/>
          <w:numId w:val="5"/>
        </w:numPr>
        <w:pBdr>
          <w:top w:val="nil"/>
          <w:left w:val="nil"/>
          <w:bottom w:val="nil"/>
          <w:right w:val="nil"/>
          <w:between w:val="nil"/>
        </w:pBdr>
        <w:spacing w:line="276" w:lineRule="auto"/>
      </w:pPr>
      <w:r>
        <w:t xml:space="preserve">Requirement for </w:t>
      </w:r>
      <w:r w:rsidR="00FE3F0C">
        <w:t>a swipe card</w:t>
      </w:r>
      <w:r w:rsidR="00016237">
        <w:t xml:space="preserve"> to a specific floor. I</w:t>
      </w:r>
      <w:r w:rsidR="00FE3F0C">
        <w:t xml:space="preserve">f a </w:t>
      </w:r>
      <w:r>
        <w:t>person with a vision impairment</w:t>
      </w:r>
      <w:r w:rsidR="00FE3F0C">
        <w:t xml:space="preserve"> is a visitor or </w:t>
      </w:r>
      <w:r w:rsidR="00016237">
        <w:t xml:space="preserve">new </w:t>
      </w:r>
      <w:r w:rsidR="002A64C6">
        <w:t>without a swipe</w:t>
      </w:r>
      <w:r w:rsidR="00FE3F0C">
        <w:t xml:space="preserve"> card </w:t>
      </w:r>
      <w:r w:rsidR="00B77AF4">
        <w:t xml:space="preserve">and the doors close too quickly, </w:t>
      </w:r>
      <w:r w:rsidR="00FE3F0C">
        <w:t>they can get stuck in the lift</w:t>
      </w:r>
      <w:r w:rsidR="00016237">
        <w:t>.</w:t>
      </w:r>
    </w:p>
    <w:p w14:paraId="11E4EC97" w14:textId="75FAF7B7" w:rsidR="00B77AF4" w:rsidRDefault="002A64C6" w:rsidP="00FE3F0C">
      <w:pPr>
        <w:pStyle w:val="ListParagraph"/>
        <w:widowControl w:val="0"/>
        <w:numPr>
          <w:ilvl w:val="0"/>
          <w:numId w:val="5"/>
        </w:numPr>
        <w:pBdr>
          <w:top w:val="nil"/>
          <w:left w:val="nil"/>
          <w:bottom w:val="nil"/>
          <w:right w:val="nil"/>
          <w:between w:val="nil"/>
        </w:pBdr>
        <w:spacing w:line="276" w:lineRule="auto"/>
      </w:pPr>
      <w:r>
        <w:t>W</w:t>
      </w:r>
      <w:r w:rsidR="00B77AF4">
        <w:t>orn out braille buttons</w:t>
      </w:r>
      <w:r>
        <w:t>.</w:t>
      </w:r>
      <w:r w:rsidR="00016237">
        <w:t xml:space="preserve"> </w:t>
      </w:r>
      <w:r>
        <w:t xml:space="preserve">There is an ongoing requirement </w:t>
      </w:r>
      <w:r w:rsidR="00016237">
        <w:t xml:space="preserve">to check all </w:t>
      </w:r>
      <w:r>
        <w:t xml:space="preserve">and </w:t>
      </w:r>
      <w:r w:rsidR="00016237">
        <w:t>specific</w:t>
      </w:r>
      <w:r>
        <w:t>ally the</w:t>
      </w:r>
      <w:r w:rsidR="00016237">
        <w:t xml:space="preserve"> emergency button. Also ensure emergency button is in place that is easily accessible however not in place that </w:t>
      </w:r>
      <w:r w:rsidR="00720410">
        <w:t>could be</w:t>
      </w:r>
      <w:r w:rsidR="00016237">
        <w:t xml:space="preserve"> pushed by mistake</w:t>
      </w:r>
      <w:r>
        <w:t>.</w:t>
      </w:r>
    </w:p>
    <w:p w14:paraId="431BF4E6" w14:textId="77777777" w:rsidR="00720410" w:rsidRDefault="00720410" w:rsidP="00720410">
      <w:pPr>
        <w:widowControl w:val="0"/>
        <w:pBdr>
          <w:top w:val="nil"/>
          <w:left w:val="nil"/>
          <w:bottom w:val="nil"/>
          <w:right w:val="nil"/>
          <w:between w:val="nil"/>
        </w:pBdr>
        <w:spacing w:line="276" w:lineRule="auto"/>
      </w:pPr>
    </w:p>
    <w:p w14:paraId="37FE1AB9" w14:textId="22341525" w:rsidR="00720410" w:rsidRDefault="00720410" w:rsidP="00720410">
      <w:pPr>
        <w:widowControl w:val="0"/>
        <w:pBdr>
          <w:top w:val="nil"/>
          <w:left w:val="nil"/>
          <w:bottom w:val="nil"/>
          <w:right w:val="nil"/>
          <w:between w:val="nil"/>
        </w:pBdr>
        <w:spacing w:line="276" w:lineRule="auto"/>
      </w:pPr>
      <w:r>
        <w:t>Additional questions to consider:</w:t>
      </w:r>
    </w:p>
    <w:p w14:paraId="4C5779C7" w14:textId="77777777" w:rsidR="00611AEE" w:rsidRDefault="00016237" w:rsidP="000A0735">
      <w:pPr>
        <w:pStyle w:val="ListParagraph"/>
        <w:widowControl w:val="0"/>
        <w:numPr>
          <w:ilvl w:val="0"/>
          <w:numId w:val="8"/>
        </w:numPr>
        <w:pBdr>
          <w:top w:val="nil"/>
          <w:left w:val="nil"/>
          <w:bottom w:val="nil"/>
          <w:right w:val="nil"/>
          <w:between w:val="nil"/>
        </w:pBdr>
        <w:spacing w:line="276" w:lineRule="auto"/>
      </w:pPr>
      <w:r>
        <w:t>Are there</w:t>
      </w:r>
      <w:r w:rsidR="00B77AF4">
        <w:t xml:space="preserve"> surface or milestone building features </w:t>
      </w:r>
      <w:r>
        <w:t xml:space="preserve">that </w:t>
      </w:r>
      <w:r w:rsidR="00B77AF4">
        <w:t>provide correct directions to and from lifts for visitors plus new and existing staff</w:t>
      </w:r>
      <w:r>
        <w:t>?</w:t>
      </w:r>
    </w:p>
    <w:p w14:paraId="57B752BE" w14:textId="0EC90946" w:rsidR="000A0735" w:rsidRDefault="000A0735" w:rsidP="000A0735">
      <w:pPr>
        <w:pStyle w:val="ListParagraph"/>
        <w:widowControl w:val="0"/>
        <w:numPr>
          <w:ilvl w:val="0"/>
          <w:numId w:val="8"/>
        </w:numPr>
        <w:pBdr>
          <w:top w:val="nil"/>
          <w:left w:val="nil"/>
          <w:bottom w:val="nil"/>
          <w:right w:val="nil"/>
          <w:between w:val="nil"/>
        </w:pBdr>
        <w:spacing w:line="276" w:lineRule="auto"/>
      </w:pPr>
      <w:r>
        <w:t>Do the lifts in your building meet relevant Australian Standards and relevant provisions of the D</w:t>
      </w:r>
      <w:r w:rsidR="002A64C6">
        <w:t xml:space="preserve">isability </w:t>
      </w:r>
      <w:r>
        <w:t>D</w:t>
      </w:r>
      <w:r w:rsidR="002A64C6">
        <w:t xml:space="preserve">iscrimination </w:t>
      </w:r>
      <w:r>
        <w:t>A</w:t>
      </w:r>
      <w:r w:rsidR="002A64C6">
        <w:t>ct</w:t>
      </w:r>
      <w:r>
        <w:t xml:space="preserve"> Standard for Access to Premises?</w:t>
      </w:r>
    </w:p>
    <w:p w14:paraId="584D5BE2" w14:textId="43B94C64" w:rsidR="00016237" w:rsidRPr="00410268" w:rsidRDefault="00536237" w:rsidP="0031422F">
      <w:pPr>
        <w:pStyle w:val="Heading2"/>
      </w:pPr>
      <w:bookmarkStart w:id="4" w:name="_Toc137737080"/>
      <w:r w:rsidRPr="00410268">
        <w:lastRenderedPageBreak/>
        <w:t>Independence</w:t>
      </w:r>
      <w:bookmarkEnd w:id="4"/>
      <w:r w:rsidR="0031422F" w:rsidRPr="00410268">
        <w:t xml:space="preserve"> </w:t>
      </w:r>
    </w:p>
    <w:p w14:paraId="4299BE17" w14:textId="537901CE" w:rsidR="00B276DA" w:rsidRDefault="00016237" w:rsidP="00531735">
      <w:pPr>
        <w:widowControl w:val="0"/>
        <w:pBdr>
          <w:top w:val="nil"/>
          <w:left w:val="nil"/>
          <w:bottom w:val="nil"/>
          <w:right w:val="nil"/>
          <w:between w:val="nil"/>
        </w:pBdr>
        <w:spacing w:line="276" w:lineRule="auto"/>
      </w:pPr>
      <w:proofErr w:type="gramStart"/>
      <w:r>
        <w:t>A majority of</w:t>
      </w:r>
      <w:proofErr w:type="gramEnd"/>
      <w:r w:rsidR="0031422F">
        <w:t xml:space="preserve"> vision impaired </w:t>
      </w:r>
      <w:r w:rsidR="00B276DA">
        <w:t xml:space="preserve">employees </w:t>
      </w:r>
      <w:r w:rsidR="0031422F">
        <w:t xml:space="preserve">are very independent and with orientation </w:t>
      </w:r>
      <w:r w:rsidR="0057708C">
        <w:t xml:space="preserve">tailored to their requirements </w:t>
      </w:r>
      <w:r w:rsidR="0031422F">
        <w:t xml:space="preserve">do not </w:t>
      </w:r>
      <w:r w:rsidR="00720410">
        <w:t>require</w:t>
      </w:r>
      <w:r w:rsidR="0031422F">
        <w:t xml:space="preserve"> a great deal of assistance.</w:t>
      </w:r>
      <w:r w:rsidR="005D01BD">
        <w:t xml:space="preserve"> </w:t>
      </w:r>
      <w:r w:rsidR="0057708C">
        <w:t>In trying to be as helpful as possible s</w:t>
      </w:r>
      <w:r w:rsidR="005D01BD">
        <w:t xml:space="preserve">ometimes people </w:t>
      </w:r>
      <w:r w:rsidR="0057708C">
        <w:t>might</w:t>
      </w:r>
      <w:r w:rsidR="005D01BD">
        <w:t xml:space="preserve"> go into too much detail. </w:t>
      </w:r>
      <w:r w:rsidR="0057708C">
        <w:t xml:space="preserve">This could happen </w:t>
      </w:r>
      <w:r w:rsidR="005D01BD">
        <w:t xml:space="preserve">in </w:t>
      </w:r>
      <w:r w:rsidR="002A64C6">
        <w:t xml:space="preserve">personal </w:t>
      </w:r>
      <w:r w:rsidR="005D01BD">
        <w:t>areas like staff toilets</w:t>
      </w:r>
      <w:r w:rsidR="002A64C6">
        <w:t>. A</w:t>
      </w:r>
      <w:r w:rsidR="005D01BD">
        <w:t>sk the person who is being shown around how much detail they need. Some people will appreciate knowing the bathroom lay out in detail however others might be okay with less information and work out the rest for themselves. Asking what people need is always the best approach</w:t>
      </w:r>
      <w:r w:rsidR="00C500A8">
        <w:t>.</w:t>
      </w:r>
      <w:r w:rsidR="0057708C">
        <w:t xml:space="preserve"> </w:t>
      </w:r>
    </w:p>
    <w:p w14:paraId="4C108DF9" w14:textId="77777777" w:rsidR="00611AEE" w:rsidRDefault="00611AEE" w:rsidP="00694A2A">
      <w:pPr>
        <w:widowControl w:val="0"/>
        <w:pBdr>
          <w:top w:val="nil"/>
          <w:left w:val="nil"/>
          <w:bottom w:val="nil"/>
          <w:right w:val="nil"/>
          <w:between w:val="nil"/>
        </w:pBdr>
        <w:spacing w:line="276" w:lineRule="auto"/>
      </w:pPr>
    </w:p>
    <w:p w14:paraId="4C8E415B" w14:textId="77777777" w:rsidR="00413E7F" w:rsidRDefault="00C500A8" w:rsidP="00413E7F">
      <w:pPr>
        <w:widowControl w:val="0"/>
        <w:pBdr>
          <w:top w:val="nil"/>
          <w:left w:val="nil"/>
          <w:bottom w:val="nil"/>
          <w:right w:val="nil"/>
          <w:between w:val="nil"/>
        </w:pBdr>
        <w:spacing w:line="276" w:lineRule="auto"/>
      </w:pPr>
      <w:r>
        <w:t>Some vision impaired people will use modern technology to maximise their independence. F</w:t>
      </w:r>
      <w:r w:rsidR="0031422F">
        <w:t>or example</w:t>
      </w:r>
      <w:r w:rsidR="00413E7F">
        <w:t>:</w:t>
      </w:r>
    </w:p>
    <w:p w14:paraId="6626DE16" w14:textId="5C2B94EB" w:rsidR="00611AEE" w:rsidRDefault="00611AEE" w:rsidP="00413E7F">
      <w:pPr>
        <w:pStyle w:val="ListParagraph"/>
        <w:widowControl w:val="0"/>
        <w:numPr>
          <w:ilvl w:val="0"/>
          <w:numId w:val="9"/>
        </w:numPr>
        <w:pBdr>
          <w:top w:val="nil"/>
          <w:left w:val="nil"/>
          <w:bottom w:val="nil"/>
          <w:right w:val="nil"/>
          <w:between w:val="nil"/>
        </w:pBdr>
        <w:spacing w:line="276" w:lineRule="auto"/>
      </w:pPr>
      <w:r w:rsidRPr="00694A2A">
        <w:t xml:space="preserve">Many people </w:t>
      </w:r>
      <w:r w:rsidR="002A64C6">
        <w:t xml:space="preserve">are </w:t>
      </w:r>
      <w:r w:rsidRPr="00694A2A">
        <w:t>now quite familiar with the type of technologies used in QR codes with their mobile phones and this type of signage will become more prominent throughout buildings</w:t>
      </w:r>
      <w:r>
        <w:t xml:space="preserve"> into the future</w:t>
      </w:r>
      <w:r w:rsidR="00B74943">
        <w:t>.</w:t>
      </w:r>
    </w:p>
    <w:p w14:paraId="74E85908" w14:textId="2A69F39C" w:rsidR="00611AEE" w:rsidRDefault="000F22B2" w:rsidP="00611AEE">
      <w:pPr>
        <w:pStyle w:val="ListParagraph"/>
        <w:widowControl w:val="0"/>
        <w:numPr>
          <w:ilvl w:val="0"/>
          <w:numId w:val="6"/>
        </w:numPr>
        <w:pBdr>
          <w:top w:val="nil"/>
          <w:left w:val="nil"/>
          <w:bottom w:val="nil"/>
          <w:right w:val="nil"/>
          <w:between w:val="nil"/>
        </w:pBdr>
        <w:spacing w:line="276" w:lineRule="auto"/>
      </w:pPr>
      <w:r w:rsidRPr="00FA750D">
        <w:rPr>
          <w:b/>
          <w:bCs/>
        </w:rPr>
        <w:t>AIRA</w:t>
      </w:r>
      <w:r>
        <w:t xml:space="preserve"> - </w:t>
      </w:r>
      <w:hyperlink r:id="rId12" w:history="1">
        <w:r w:rsidRPr="00252CB9">
          <w:rPr>
            <w:rStyle w:val="Hyperlink"/>
          </w:rPr>
          <w:t>https://aira.io/</w:t>
        </w:r>
      </w:hyperlink>
      <w:r>
        <w:t xml:space="preserve"> </w:t>
      </w:r>
      <w:r w:rsidR="00B74943">
        <w:t xml:space="preserve"> </w:t>
      </w:r>
      <w:r w:rsidR="00B74943" w:rsidRPr="00B74943">
        <w:t>Aira is a visual interpreting service. Live, on-demand access to visual information.</w:t>
      </w:r>
    </w:p>
    <w:p w14:paraId="7C22E3CE" w14:textId="1F3439C2" w:rsidR="00611AEE" w:rsidRDefault="00611AEE" w:rsidP="00611AEE">
      <w:pPr>
        <w:pStyle w:val="ListParagraph"/>
        <w:widowControl w:val="0"/>
        <w:numPr>
          <w:ilvl w:val="0"/>
          <w:numId w:val="6"/>
        </w:numPr>
        <w:pBdr>
          <w:top w:val="nil"/>
          <w:left w:val="nil"/>
          <w:bottom w:val="nil"/>
          <w:right w:val="nil"/>
          <w:between w:val="nil"/>
        </w:pBdr>
        <w:spacing w:line="276" w:lineRule="auto"/>
      </w:pPr>
      <w:r w:rsidRPr="00FA750D">
        <w:rPr>
          <w:b/>
          <w:bCs/>
        </w:rPr>
        <w:t>Be My Eyes</w:t>
      </w:r>
      <w:r>
        <w:t xml:space="preserve"> - </w:t>
      </w:r>
      <w:hyperlink r:id="rId13" w:history="1">
        <w:r w:rsidRPr="00314373">
          <w:rPr>
            <w:rStyle w:val="Hyperlink"/>
          </w:rPr>
          <w:t>https://www.bemyeyes.com/</w:t>
        </w:r>
      </w:hyperlink>
      <w:r>
        <w:t xml:space="preserve">  </w:t>
      </w:r>
      <w:r w:rsidR="00B74943" w:rsidRPr="00B74943">
        <w:t>Be My Eyes is a free app that connects blind and low-vision people with sighted volunteers and company representatives for visual assistance through a live video call.</w:t>
      </w:r>
    </w:p>
    <w:p w14:paraId="5D293BB2" w14:textId="0E9BEA0B" w:rsidR="00694A2A" w:rsidRDefault="00C65A10" w:rsidP="00694A2A">
      <w:pPr>
        <w:pStyle w:val="ListParagraph"/>
        <w:widowControl w:val="0"/>
        <w:numPr>
          <w:ilvl w:val="0"/>
          <w:numId w:val="6"/>
        </w:numPr>
        <w:pBdr>
          <w:top w:val="nil"/>
          <w:left w:val="nil"/>
          <w:bottom w:val="nil"/>
          <w:right w:val="nil"/>
          <w:between w:val="nil"/>
        </w:pBdr>
        <w:spacing w:line="276" w:lineRule="auto"/>
      </w:pPr>
      <w:r w:rsidRPr="00FA750D">
        <w:rPr>
          <w:b/>
          <w:bCs/>
        </w:rPr>
        <w:t>Vision Australia</w:t>
      </w:r>
      <w:r>
        <w:t xml:space="preserve"> provides links to helpful apps through the following link: </w:t>
      </w:r>
      <w:hyperlink r:id="rId14" w:history="1">
        <w:r w:rsidRPr="00314373">
          <w:rPr>
            <w:rStyle w:val="Hyperlink"/>
          </w:rPr>
          <w:t>https://www.visionaustralia.org/information/adaptive-technology/technology-beginner-guides/top-10-apps-for-blind-and-low-vision-users</w:t>
        </w:r>
      </w:hyperlink>
      <w:r w:rsidR="00F32A2C">
        <w:t xml:space="preserve"> </w:t>
      </w:r>
    </w:p>
    <w:p w14:paraId="36A26A2A" w14:textId="77777777" w:rsidR="00FA750D" w:rsidRDefault="00FA750D" w:rsidP="00FA750D">
      <w:pPr>
        <w:widowControl w:val="0"/>
        <w:pBdr>
          <w:top w:val="nil"/>
          <w:left w:val="nil"/>
          <w:bottom w:val="nil"/>
          <w:right w:val="nil"/>
          <w:between w:val="nil"/>
        </w:pBdr>
        <w:spacing w:line="276" w:lineRule="auto"/>
      </w:pPr>
    </w:p>
    <w:p w14:paraId="61F32D1E" w14:textId="7BE84C73" w:rsidR="00FA750D" w:rsidRDefault="00FA750D" w:rsidP="00FA750D">
      <w:pPr>
        <w:widowControl w:val="0"/>
        <w:pBdr>
          <w:top w:val="nil"/>
          <w:left w:val="nil"/>
          <w:bottom w:val="nil"/>
          <w:right w:val="nil"/>
          <w:between w:val="nil"/>
        </w:pBdr>
        <w:spacing w:line="276" w:lineRule="auto"/>
      </w:pPr>
      <w:r>
        <w:t>PLUS:</w:t>
      </w:r>
    </w:p>
    <w:p w14:paraId="0933AD81" w14:textId="77777777" w:rsidR="00FA750D" w:rsidRDefault="00FA750D" w:rsidP="00FA750D">
      <w:pPr>
        <w:widowControl w:val="0"/>
        <w:pBdr>
          <w:top w:val="nil"/>
          <w:left w:val="nil"/>
          <w:bottom w:val="nil"/>
          <w:right w:val="nil"/>
          <w:between w:val="nil"/>
        </w:pBdr>
        <w:spacing w:line="276" w:lineRule="auto"/>
      </w:pPr>
    </w:p>
    <w:p w14:paraId="12F90699" w14:textId="09C4D3CA" w:rsidR="00FA750D" w:rsidRDefault="00FA750D" w:rsidP="00FA750D">
      <w:pPr>
        <w:pStyle w:val="ListParagraph"/>
        <w:widowControl w:val="0"/>
        <w:numPr>
          <w:ilvl w:val="0"/>
          <w:numId w:val="6"/>
        </w:numPr>
        <w:pBdr>
          <w:top w:val="nil"/>
          <w:left w:val="nil"/>
          <w:bottom w:val="nil"/>
          <w:right w:val="nil"/>
          <w:between w:val="nil"/>
        </w:pBdr>
        <w:spacing w:line="276" w:lineRule="auto"/>
      </w:pPr>
      <w:r w:rsidRPr="00FA750D">
        <w:rPr>
          <w:b/>
          <w:bCs/>
        </w:rPr>
        <w:t>Guide Dogs NSW/ACT</w:t>
      </w:r>
      <w:r>
        <w:t xml:space="preserve"> offer Orientation and Mobility training and support for people with</w:t>
      </w:r>
      <w:r w:rsidR="00382813">
        <w:t xml:space="preserve"> a</w:t>
      </w:r>
      <w:r>
        <w:t xml:space="preserve"> vision impairment who have guide dogs plus people who use cane</w:t>
      </w:r>
      <w:r w:rsidR="00382813">
        <w:t>s</w:t>
      </w:r>
      <w:r>
        <w:t xml:space="preserve"> and other technology: </w:t>
      </w:r>
    </w:p>
    <w:p w14:paraId="767EDCC4" w14:textId="77777777" w:rsidR="00FA750D" w:rsidRDefault="00000000" w:rsidP="00FA750D">
      <w:pPr>
        <w:pStyle w:val="ListParagraph"/>
        <w:widowControl w:val="0"/>
        <w:pBdr>
          <w:top w:val="nil"/>
          <w:left w:val="nil"/>
          <w:bottom w:val="nil"/>
          <w:right w:val="nil"/>
          <w:between w:val="nil"/>
        </w:pBdr>
        <w:spacing w:line="276" w:lineRule="auto"/>
        <w:ind w:left="360"/>
      </w:pPr>
      <w:hyperlink r:id="rId15" w:history="1">
        <w:r w:rsidR="00FA750D" w:rsidRPr="007E63F1">
          <w:rPr>
            <w:rStyle w:val="Hyperlink"/>
          </w:rPr>
          <w:t>https://nsw.guidedogs.com.au/services/orientation-mobility/</w:t>
        </w:r>
      </w:hyperlink>
      <w:r w:rsidR="00FA750D">
        <w:t xml:space="preserve">  </w:t>
      </w:r>
    </w:p>
    <w:p w14:paraId="2C21424B" w14:textId="77777777" w:rsidR="00FA750D" w:rsidRDefault="00FA750D" w:rsidP="00FA750D">
      <w:pPr>
        <w:widowControl w:val="0"/>
        <w:pBdr>
          <w:top w:val="nil"/>
          <w:left w:val="nil"/>
          <w:bottom w:val="nil"/>
          <w:right w:val="nil"/>
          <w:between w:val="nil"/>
        </w:pBdr>
        <w:spacing w:line="276" w:lineRule="auto"/>
      </w:pPr>
    </w:p>
    <w:p w14:paraId="5A9D8F93" w14:textId="17CBFCCC" w:rsidR="00F32A2C" w:rsidRDefault="00F32A2C" w:rsidP="00AE1B6B">
      <w:pPr>
        <w:widowControl w:val="0"/>
        <w:pBdr>
          <w:top w:val="nil"/>
          <w:left w:val="nil"/>
          <w:bottom w:val="nil"/>
          <w:right w:val="nil"/>
          <w:between w:val="nil"/>
        </w:pBdr>
        <w:spacing w:line="276" w:lineRule="auto"/>
      </w:pPr>
    </w:p>
    <w:sectPr w:rsidR="00F32A2C" w:rsidSect="00A50F1A">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624" w:footer="62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3FCF4" w14:textId="77777777" w:rsidR="00140C0A" w:rsidRDefault="00140C0A">
      <w:r>
        <w:separator/>
      </w:r>
    </w:p>
  </w:endnote>
  <w:endnote w:type="continuationSeparator" w:id="0">
    <w:p w14:paraId="60D8F465" w14:textId="77777777" w:rsidR="00140C0A" w:rsidRDefault="0014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4682" w14:textId="77777777" w:rsidR="00B04753" w:rsidRDefault="00B04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78DB" w14:textId="77777777" w:rsidR="001527D8" w:rsidRDefault="001527D8">
    <w:pPr>
      <w:pBdr>
        <w:top w:val="nil"/>
        <w:left w:val="nil"/>
        <w:bottom w:val="nil"/>
        <w:right w:val="nil"/>
        <w:between w:val="nil"/>
      </w:pBdr>
      <w:tabs>
        <w:tab w:val="center" w:pos="4513"/>
        <w:tab w:val="right" w:pos="9026"/>
      </w:tabs>
      <w:jc w:val="right"/>
      <w:rPr>
        <w:color w:val="002060"/>
      </w:rPr>
    </w:pPr>
  </w:p>
  <w:p w14:paraId="7EDB9B38" w14:textId="4D8AC85B" w:rsidR="001527D8" w:rsidRPr="00B04753" w:rsidRDefault="001527D8" w:rsidP="00B04753">
    <w:pPr>
      <w:pBdr>
        <w:top w:val="nil"/>
        <w:left w:val="nil"/>
        <w:bottom w:val="nil"/>
        <w:right w:val="nil"/>
        <w:between w:val="nil"/>
      </w:pBdr>
      <w:tabs>
        <w:tab w:val="center" w:pos="4513"/>
        <w:tab w:val="right" w:pos="9026"/>
      </w:tabs>
      <w:jc w:val="center"/>
      <w:rPr>
        <w:color w:val="002060"/>
        <w:sz w:val="20"/>
        <w:szCs w:val="20"/>
      </w:rPr>
    </w:pPr>
    <w:r w:rsidRPr="00B04753">
      <w:rPr>
        <w:color w:val="000000"/>
        <w:sz w:val="20"/>
        <w:szCs w:val="20"/>
      </w:rPr>
      <w:t>Funding for the Canberra Blind Society Mentoring Program is provided by Department of Social Services as part of the Information, Linkages and Capacity Building (ILC) Program.</w:t>
    </w:r>
  </w:p>
  <w:p w14:paraId="19099969" w14:textId="18B55070" w:rsidR="00DD07E6" w:rsidRPr="00B04753" w:rsidRDefault="00C243EE" w:rsidP="00B04753">
    <w:pPr>
      <w:pBdr>
        <w:top w:val="nil"/>
        <w:left w:val="nil"/>
        <w:bottom w:val="nil"/>
        <w:right w:val="nil"/>
        <w:between w:val="nil"/>
      </w:pBdr>
      <w:tabs>
        <w:tab w:val="center" w:pos="4513"/>
        <w:tab w:val="right" w:pos="9026"/>
      </w:tabs>
      <w:jc w:val="center"/>
      <w:rPr>
        <w:color w:val="002060"/>
        <w:sz w:val="20"/>
        <w:szCs w:val="20"/>
      </w:rPr>
    </w:pPr>
    <w:r w:rsidRPr="00B04753">
      <w:rPr>
        <w:color w:val="002060"/>
        <w:sz w:val="20"/>
        <w:szCs w:val="20"/>
      </w:rPr>
      <w:t xml:space="preserve">Page </w:t>
    </w:r>
    <w:r w:rsidRPr="00B04753">
      <w:rPr>
        <w:color w:val="002060"/>
        <w:sz w:val="20"/>
        <w:szCs w:val="20"/>
      </w:rPr>
      <w:fldChar w:fldCharType="begin"/>
    </w:r>
    <w:r w:rsidRPr="00B04753">
      <w:rPr>
        <w:color w:val="002060"/>
        <w:sz w:val="20"/>
        <w:szCs w:val="20"/>
      </w:rPr>
      <w:instrText>PAGE</w:instrText>
    </w:r>
    <w:r w:rsidRPr="00B04753">
      <w:rPr>
        <w:color w:val="002060"/>
        <w:sz w:val="20"/>
        <w:szCs w:val="20"/>
      </w:rPr>
      <w:fldChar w:fldCharType="separate"/>
    </w:r>
    <w:r w:rsidR="00B51BEB" w:rsidRPr="00B04753">
      <w:rPr>
        <w:noProof/>
        <w:color w:val="002060"/>
        <w:sz w:val="20"/>
        <w:szCs w:val="20"/>
      </w:rPr>
      <w:t>2</w:t>
    </w:r>
    <w:r w:rsidRPr="00B04753">
      <w:rPr>
        <w:color w:val="002060"/>
        <w:sz w:val="20"/>
        <w:szCs w:val="20"/>
      </w:rPr>
      <w:fldChar w:fldCharType="end"/>
    </w:r>
    <w:r w:rsidRPr="00B04753">
      <w:rPr>
        <w:color w:val="002060"/>
        <w:sz w:val="20"/>
        <w:szCs w:val="20"/>
      </w:rPr>
      <w:t xml:space="preserve"> of </w:t>
    </w:r>
    <w:r w:rsidRPr="00B04753">
      <w:rPr>
        <w:color w:val="002060"/>
        <w:sz w:val="20"/>
        <w:szCs w:val="20"/>
      </w:rPr>
      <w:fldChar w:fldCharType="begin"/>
    </w:r>
    <w:r w:rsidRPr="00B04753">
      <w:rPr>
        <w:color w:val="002060"/>
        <w:sz w:val="20"/>
        <w:szCs w:val="20"/>
      </w:rPr>
      <w:instrText>NUMPAGES</w:instrText>
    </w:r>
    <w:r w:rsidRPr="00B04753">
      <w:rPr>
        <w:color w:val="002060"/>
        <w:sz w:val="20"/>
        <w:szCs w:val="20"/>
      </w:rPr>
      <w:fldChar w:fldCharType="separate"/>
    </w:r>
    <w:r w:rsidR="00B51BEB" w:rsidRPr="00B04753">
      <w:rPr>
        <w:noProof/>
        <w:color w:val="002060"/>
        <w:sz w:val="20"/>
        <w:szCs w:val="20"/>
      </w:rPr>
      <w:t>2</w:t>
    </w:r>
    <w:r w:rsidRPr="00B04753">
      <w:rPr>
        <w:color w:val="002060"/>
        <w:sz w:val="20"/>
        <w:szCs w:val="20"/>
      </w:rPr>
      <w:fldChar w:fldCharType="end"/>
    </w:r>
  </w:p>
  <w:p w14:paraId="204F072C" w14:textId="77777777" w:rsidR="00DD07E6" w:rsidRDefault="00DD07E6">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AAD9" w14:textId="39A2E202" w:rsidR="00847B69" w:rsidRPr="00B04753" w:rsidRDefault="00847B69" w:rsidP="00B04753">
    <w:pPr>
      <w:jc w:val="center"/>
      <w:rPr>
        <w:rFonts w:cs="Arial"/>
        <w:b/>
        <w:bCs/>
        <w:color w:val="525252" w:themeColor="accent3" w:themeShade="80"/>
        <w:sz w:val="20"/>
        <w:szCs w:val="20"/>
      </w:rPr>
    </w:pPr>
    <w:r w:rsidRPr="00B04753">
      <w:rPr>
        <w:color w:val="525252" w:themeColor="accent3" w:themeShade="80"/>
        <w:sz w:val="20"/>
        <w:szCs w:val="20"/>
      </w:rPr>
      <w:t>Funding for the Canberra Blind Society Mentoring Program is provided by Department of Social Services as part of the Information, Linkages and Capacity Building (ILC) Program.</w:t>
    </w:r>
  </w:p>
  <w:p w14:paraId="6CD7B2ED" w14:textId="77BA8B04" w:rsidR="00A50F1A" w:rsidRPr="00B04753" w:rsidRDefault="00625FCD" w:rsidP="00B04753">
    <w:pPr>
      <w:jc w:val="center"/>
      <w:rPr>
        <w:rFonts w:cs="Arial"/>
        <w:b/>
        <w:bCs/>
        <w:color w:val="002060"/>
        <w:sz w:val="20"/>
        <w:szCs w:val="20"/>
      </w:rPr>
    </w:pPr>
    <w:r>
      <w:rPr>
        <w:rFonts w:cs="Arial"/>
        <w:b/>
        <w:bCs/>
        <w:color w:val="002060"/>
        <w:sz w:val="20"/>
        <w:szCs w:val="20"/>
      </w:rPr>
      <w:t>C</w:t>
    </w:r>
    <w:r w:rsidR="00A50F1A" w:rsidRPr="00B04753">
      <w:rPr>
        <w:rFonts w:cs="Arial"/>
        <w:b/>
        <w:bCs/>
        <w:color w:val="002060"/>
        <w:sz w:val="20"/>
        <w:szCs w:val="20"/>
      </w:rPr>
      <w:t>anberra Blind Society</w:t>
    </w:r>
  </w:p>
  <w:p w14:paraId="29F82DA1" w14:textId="77777777" w:rsidR="00A50F1A" w:rsidRPr="00B04753" w:rsidRDefault="00A50F1A" w:rsidP="00B04753">
    <w:pPr>
      <w:jc w:val="center"/>
      <w:rPr>
        <w:rFonts w:cs="Arial"/>
        <w:b/>
        <w:bCs/>
        <w:color w:val="002060"/>
        <w:sz w:val="20"/>
        <w:szCs w:val="20"/>
      </w:rPr>
    </w:pPr>
    <w:r w:rsidRPr="00B04753">
      <w:rPr>
        <w:rFonts w:cs="Arial"/>
        <w:b/>
        <w:bCs/>
        <w:color w:val="002060"/>
        <w:sz w:val="20"/>
        <w:szCs w:val="20"/>
      </w:rPr>
      <w:t>Phone: </w:t>
    </w:r>
    <w:r w:rsidRPr="00B04753">
      <w:rPr>
        <w:rFonts w:cs="Arial"/>
        <w:color w:val="002060"/>
        <w:sz w:val="20"/>
        <w:szCs w:val="20"/>
      </w:rPr>
      <w:t>(02) 6247 4580 </w:t>
    </w:r>
  </w:p>
  <w:p w14:paraId="30FB32F6" w14:textId="77777777" w:rsidR="00A50F1A" w:rsidRPr="00B04753" w:rsidRDefault="00A50F1A" w:rsidP="00B04753">
    <w:pPr>
      <w:jc w:val="center"/>
      <w:rPr>
        <w:color w:val="002060"/>
        <w:sz w:val="20"/>
        <w:szCs w:val="20"/>
      </w:rPr>
    </w:pPr>
    <w:r w:rsidRPr="00B04753">
      <w:rPr>
        <w:rFonts w:cs="Arial"/>
        <w:b/>
        <w:bCs/>
        <w:color w:val="002060"/>
        <w:sz w:val="20"/>
        <w:szCs w:val="20"/>
      </w:rPr>
      <w:t xml:space="preserve">Website:  </w:t>
    </w:r>
    <w:hyperlink r:id="rId1" w:tgtFrame="_blank" w:history="1">
      <w:r w:rsidRPr="00B04753">
        <w:rPr>
          <w:rFonts w:cs="Arial"/>
          <w:color w:val="002060"/>
          <w:sz w:val="20"/>
          <w:szCs w:val="20"/>
          <w:u w:val="single"/>
        </w:rPr>
        <w:t>www.canberrablindsociety.org.au</w:t>
      </w:r>
    </w:hyperlink>
  </w:p>
  <w:p w14:paraId="2FDEC70F" w14:textId="77777777" w:rsidR="00A50F1A" w:rsidRPr="00B04753" w:rsidRDefault="00A50F1A" w:rsidP="00B04753">
    <w:pPr>
      <w:tabs>
        <w:tab w:val="center" w:pos="4513"/>
        <w:tab w:val="right" w:pos="9026"/>
      </w:tabs>
      <w:jc w:val="center"/>
      <w:rPr>
        <w:i/>
        <w:iCs/>
        <w:color w:val="002060"/>
        <w:sz w:val="20"/>
        <w:szCs w:val="20"/>
      </w:rPr>
    </w:pPr>
    <w:r w:rsidRPr="00B04753">
      <w:rPr>
        <w:color w:val="002060"/>
        <w:sz w:val="20"/>
        <w:szCs w:val="20"/>
      </w:rPr>
      <w:t xml:space="preserve">Page </w:t>
    </w:r>
    <w:r w:rsidRPr="00B04753">
      <w:rPr>
        <w:color w:val="002060"/>
        <w:sz w:val="20"/>
        <w:szCs w:val="20"/>
      </w:rPr>
      <w:fldChar w:fldCharType="begin"/>
    </w:r>
    <w:r w:rsidRPr="00B04753">
      <w:rPr>
        <w:color w:val="002060"/>
        <w:sz w:val="20"/>
        <w:szCs w:val="20"/>
      </w:rPr>
      <w:instrText xml:space="preserve"> PAGE  \* Arabic  \* MERGEFORMAT </w:instrText>
    </w:r>
    <w:r w:rsidRPr="00B04753">
      <w:rPr>
        <w:color w:val="002060"/>
        <w:sz w:val="20"/>
        <w:szCs w:val="20"/>
      </w:rPr>
      <w:fldChar w:fldCharType="separate"/>
    </w:r>
    <w:r w:rsidRPr="00B04753">
      <w:rPr>
        <w:color w:val="002060"/>
        <w:sz w:val="20"/>
        <w:szCs w:val="20"/>
      </w:rPr>
      <w:t>1</w:t>
    </w:r>
    <w:r w:rsidRPr="00B04753">
      <w:rPr>
        <w:color w:val="002060"/>
        <w:sz w:val="20"/>
        <w:szCs w:val="20"/>
      </w:rPr>
      <w:fldChar w:fldCharType="end"/>
    </w:r>
    <w:r w:rsidRPr="00B04753">
      <w:rPr>
        <w:color w:val="002060"/>
        <w:sz w:val="20"/>
        <w:szCs w:val="20"/>
      </w:rPr>
      <w:t xml:space="preserve"> of </w:t>
    </w:r>
    <w:r w:rsidRPr="00B04753">
      <w:rPr>
        <w:color w:val="002060"/>
        <w:sz w:val="20"/>
        <w:szCs w:val="20"/>
      </w:rPr>
      <w:fldChar w:fldCharType="begin"/>
    </w:r>
    <w:r w:rsidRPr="00B04753">
      <w:rPr>
        <w:color w:val="002060"/>
        <w:sz w:val="20"/>
        <w:szCs w:val="20"/>
      </w:rPr>
      <w:instrText xml:space="preserve"> NUMPAGES  \* Arabic  \* MERGEFORMAT </w:instrText>
    </w:r>
    <w:r w:rsidRPr="00B04753">
      <w:rPr>
        <w:color w:val="002060"/>
        <w:sz w:val="20"/>
        <w:szCs w:val="20"/>
      </w:rPr>
      <w:fldChar w:fldCharType="separate"/>
    </w:r>
    <w:r w:rsidRPr="00B04753">
      <w:rPr>
        <w:color w:val="002060"/>
        <w:sz w:val="20"/>
        <w:szCs w:val="20"/>
      </w:rPr>
      <w:t>5</w:t>
    </w:r>
    <w:r w:rsidRPr="00B04753">
      <w:rPr>
        <w:color w:val="002060"/>
        <w:sz w:val="20"/>
        <w:szCs w:val="20"/>
      </w:rPr>
      <w:fldChar w:fldCharType="end"/>
    </w:r>
  </w:p>
  <w:p w14:paraId="786FA80D" w14:textId="10874D10" w:rsidR="00DD07E6" w:rsidRPr="00536237" w:rsidRDefault="00A50F1A" w:rsidP="00A50F1A">
    <w:pPr>
      <w:pBdr>
        <w:top w:val="nil"/>
        <w:left w:val="nil"/>
        <w:bottom w:val="nil"/>
        <w:right w:val="nil"/>
        <w:between w:val="nil"/>
      </w:pBdr>
      <w:tabs>
        <w:tab w:val="center" w:pos="4513"/>
        <w:tab w:val="right" w:pos="9026"/>
      </w:tabs>
      <w:rPr>
        <w:color w:val="002060"/>
      </w:rPr>
    </w:pPr>
    <w:r w:rsidRPr="00536237">
      <w:rPr>
        <w:color w:val="00206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6BC1E" w14:textId="77777777" w:rsidR="00140C0A" w:rsidRDefault="00140C0A">
      <w:r>
        <w:separator/>
      </w:r>
    </w:p>
  </w:footnote>
  <w:footnote w:type="continuationSeparator" w:id="0">
    <w:p w14:paraId="69FE9C9A" w14:textId="77777777" w:rsidR="00140C0A" w:rsidRDefault="00140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7CDF" w14:textId="21C47F40" w:rsidR="00DD07E6" w:rsidRDefault="00DD07E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BC93" w14:textId="0A527705" w:rsidR="00DD07E6" w:rsidRDefault="00DD07E6">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A0FF" w14:textId="11205E0B" w:rsidR="00DD07E6" w:rsidRPr="00536237" w:rsidRDefault="00964D5D" w:rsidP="00536237">
    <w:pPr>
      <w:pStyle w:val="Heading2"/>
    </w:pPr>
    <w:r>
      <w:rPr>
        <w:noProof/>
      </w:rPr>
      <mc:AlternateContent>
        <mc:Choice Requires="wps">
          <w:drawing>
            <wp:anchor distT="0" distB="0" distL="114300" distR="114300" simplePos="0" relativeHeight="251655680" behindDoc="0" locked="0" layoutInCell="1" hidden="0" allowOverlap="1" wp14:anchorId="3D1885A7" wp14:editId="668F9454">
              <wp:simplePos x="0" y="0"/>
              <wp:positionH relativeFrom="column">
                <wp:posOffset>-685165</wp:posOffset>
              </wp:positionH>
              <wp:positionV relativeFrom="paragraph">
                <wp:posOffset>1526540</wp:posOffset>
              </wp:positionV>
              <wp:extent cx="2626995" cy="260985"/>
              <wp:effectExtent l="0" t="0" r="0" b="5715"/>
              <wp:wrapNone/>
              <wp:docPr id="15" name="Rectangle 15"/>
              <wp:cNvGraphicFramePr/>
              <a:graphic xmlns:a="http://schemas.openxmlformats.org/drawingml/2006/main">
                <a:graphicData uri="http://schemas.microsoft.com/office/word/2010/wordprocessingShape">
                  <wps:wsp>
                    <wps:cNvSpPr/>
                    <wps:spPr>
                      <a:xfrm>
                        <a:off x="0" y="0"/>
                        <a:ext cx="2626995" cy="260985"/>
                      </a:xfrm>
                      <a:prstGeom prst="rect">
                        <a:avLst/>
                      </a:prstGeom>
                      <a:noFill/>
                      <a:ln>
                        <a:noFill/>
                      </a:ln>
                    </wps:spPr>
                    <wps:txbx>
                      <w:txbxContent>
                        <w:p w14:paraId="352FDB2A" w14:textId="77777777" w:rsidR="00DD07E6" w:rsidRDefault="00C243EE">
                          <w:pPr>
                            <w:textDirection w:val="btLr"/>
                          </w:pPr>
                          <w:r>
                            <w:rPr>
                              <w:color w:val="000000"/>
                            </w:rPr>
                            <w:t>ABN 23 708 616 327</w:t>
                          </w:r>
                        </w:p>
                      </w:txbxContent>
                    </wps:txbx>
                    <wps:bodyPr spcFirstLastPara="1" wrap="square" lIns="91425" tIns="45700" rIns="91425" bIns="45700" anchor="t" anchorCtr="0">
                      <a:noAutofit/>
                    </wps:bodyPr>
                  </wps:wsp>
                </a:graphicData>
              </a:graphic>
            </wp:anchor>
          </w:drawing>
        </mc:Choice>
        <mc:Fallback>
          <w:pict>
            <v:rect w14:anchorId="3D1885A7" id="Rectangle 15" o:spid="_x0000_s1026" style="position:absolute;margin-left:-53.95pt;margin-top:120.2pt;width:206.85pt;height:20.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" filled="f" stroked="f">
              <v:textbox inset="2.53958mm,1.2694mm,2.53958mm,1.2694mm">
                <w:txbxContent>
                  <w:p w14:paraId="352FDB2A" w14:textId="77777777" w:rsidR="00DD07E6" w:rsidRDefault="00C243EE">
                    <w:pPr>
                      <w:textDirection w:val="btLr"/>
                    </w:pPr>
                    <w:r>
                      <w:rPr>
                        <w:color w:val="000000"/>
                      </w:rPr>
                      <w:t>ABN 23 708 616 327</w:t>
                    </w:r>
                  </w:p>
                </w:txbxContent>
              </v:textbox>
            </v:rect>
          </w:pict>
        </mc:Fallback>
      </mc:AlternateContent>
    </w:r>
    <w:r w:rsidR="00C243EE">
      <w:rPr>
        <w:noProof/>
      </w:rPr>
      <w:drawing>
        <wp:anchor distT="0" distB="0" distL="114300" distR="114300" simplePos="0" relativeHeight="251654656" behindDoc="0" locked="0" layoutInCell="1" hidden="0" allowOverlap="1" wp14:anchorId="2C3BA95B" wp14:editId="01D10F91">
          <wp:simplePos x="0" y="0"/>
          <wp:positionH relativeFrom="column">
            <wp:posOffset>-875663</wp:posOffset>
          </wp:positionH>
          <wp:positionV relativeFrom="paragraph">
            <wp:posOffset>0</wp:posOffset>
          </wp:positionV>
          <wp:extent cx="3269615" cy="1794510"/>
          <wp:effectExtent l="0" t="0" r="0" b="0"/>
          <wp:wrapTopAndBottom distT="0" distB="0"/>
          <wp:docPr id="17" name="image1.png" descr="Canberra Blind Society Logo"/>
          <wp:cNvGraphicFramePr/>
          <a:graphic xmlns:a="http://schemas.openxmlformats.org/drawingml/2006/main">
            <a:graphicData uri="http://schemas.openxmlformats.org/drawingml/2006/picture">
              <pic:pic xmlns:pic="http://schemas.openxmlformats.org/drawingml/2006/picture">
                <pic:nvPicPr>
                  <pic:cNvPr id="17" name="image1.png" descr="Canberra Blind Society Logo"/>
                  <pic:cNvPicPr preferRelativeResize="0"/>
                </pic:nvPicPr>
                <pic:blipFill>
                  <a:blip r:embed="rId1"/>
                  <a:srcRect/>
                  <a:stretch>
                    <a:fillRect/>
                  </a:stretch>
                </pic:blipFill>
                <pic:spPr>
                  <a:xfrm>
                    <a:off x="0" y="0"/>
                    <a:ext cx="3269615" cy="1794510"/>
                  </a:xfrm>
                  <a:prstGeom prst="rect">
                    <a:avLst/>
                  </a:prstGeom>
                  <a:ln/>
                </pic:spPr>
              </pic:pic>
            </a:graphicData>
          </a:graphic>
        </wp:anchor>
      </w:drawing>
    </w:r>
    <w:r w:rsidR="00C243EE">
      <w:rPr>
        <w:noProof/>
      </w:rPr>
      <mc:AlternateContent>
        <mc:Choice Requires="wpg">
          <w:drawing>
            <wp:anchor distT="0" distB="0" distL="114300" distR="114300" simplePos="0" relativeHeight="251656704" behindDoc="0" locked="0" layoutInCell="1" hidden="0" allowOverlap="1" wp14:anchorId="651B33D1" wp14:editId="5F9FD6E1">
              <wp:simplePos x="0" y="0"/>
              <wp:positionH relativeFrom="column">
                <wp:posOffset>-622299</wp:posOffset>
              </wp:positionH>
              <wp:positionV relativeFrom="paragraph">
                <wp:posOffset>1866900</wp:posOffset>
              </wp:positionV>
              <wp:extent cx="6364605" cy="32385"/>
              <wp:effectExtent l="0" t="0" r="0" b="0"/>
              <wp:wrapTopAndBottom distT="0" distB="0"/>
              <wp:docPr id="16" name="Straight Arrow Connector 16"/>
              <wp:cNvGraphicFramePr/>
              <a:graphic xmlns:a="http://schemas.openxmlformats.org/drawingml/2006/main">
                <a:graphicData uri="http://schemas.microsoft.com/office/word/2010/wordprocessingShape">
                  <wps:wsp>
                    <wps:cNvCnPr/>
                    <wps:spPr>
                      <a:xfrm rot="10800000" flipH="1">
                        <a:off x="2168460" y="3768570"/>
                        <a:ext cx="6355080" cy="22860"/>
                      </a:xfrm>
                      <a:prstGeom prst="straightConnector1">
                        <a:avLst/>
                      </a:prstGeom>
                      <a:noFill/>
                      <a:ln w="9525" cap="flat" cmpd="sng">
                        <a:solidFill>
                          <a:srgbClr val="1B3668"/>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column">
                <wp:posOffset>-622299</wp:posOffset>
              </wp:positionH>
              <wp:positionV relativeFrom="paragraph">
                <wp:posOffset>1866900</wp:posOffset>
              </wp:positionV>
              <wp:extent cx="6364605" cy="32385"/>
              <wp:effectExtent b="0" l="0" r="0" t="0"/>
              <wp:wrapTopAndBottom distB="0" distT="0"/>
              <wp:docPr id="16"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6364605" cy="32385"/>
                      </a:xfrm>
                      <a:prstGeom prst="rect"/>
                      <a:ln/>
                    </pic:spPr>
                  </pic:pic>
                </a:graphicData>
              </a:graphic>
            </wp:anchor>
          </w:drawing>
        </mc:Fallback>
      </mc:AlternateContent>
    </w:r>
    <w:r w:rsidR="00536237" w:rsidRPr="00536237">
      <w:rPr>
        <w:color w:val="002060"/>
        <w:sz w:val="52"/>
        <w:szCs w:val="52"/>
      </w:rPr>
      <w:t>Mentoring Program Checklist Series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0C0E"/>
    <w:multiLevelType w:val="hybridMultilevel"/>
    <w:tmpl w:val="606ECE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4AD275D"/>
    <w:multiLevelType w:val="hybridMultilevel"/>
    <w:tmpl w:val="A1BC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1031C2"/>
    <w:multiLevelType w:val="hybridMultilevel"/>
    <w:tmpl w:val="46C69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9421D8"/>
    <w:multiLevelType w:val="hybridMultilevel"/>
    <w:tmpl w:val="39BE84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44A71DD"/>
    <w:multiLevelType w:val="hybridMultilevel"/>
    <w:tmpl w:val="B7AAA3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3916BC0"/>
    <w:multiLevelType w:val="hybridMultilevel"/>
    <w:tmpl w:val="F3D846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A4F3810"/>
    <w:multiLevelType w:val="hybridMultilevel"/>
    <w:tmpl w:val="8ECEF766"/>
    <w:lvl w:ilvl="0" w:tplc="CAD605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B322580"/>
    <w:multiLevelType w:val="hybridMultilevel"/>
    <w:tmpl w:val="901028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B963217"/>
    <w:multiLevelType w:val="hybridMultilevel"/>
    <w:tmpl w:val="CA8274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21196750">
    <w:abstractNumId w:val="1"/>
  </w:num>
  <w:num w:numId="2" w16cid:durableId="806706774">
    <w:abstractNumId w:val="6"/>
  </w:num>
  <w:num w:numId="3" w16cid:durableId="180046930">
    <w:abstractNumId w:val="2"/>
  </w:num>
  <w:num w:numId="4" w16cid:durableId="772751763">
    <w:abstractNumId w:val="5"/>
  </w:num>
  <w:num w:numId="5" w16cid:durableId="34962645">
    <w:abstractNumId w:val="3"/>
  </w:num>
  <w:num w:numId="6" w16cid:durableId="1608734555">
    <w:abstractNumId w:val="0"/>
  </w:num>
  <w:num w:numId="7" w16cid:durableId="2076472149">
    <w:abstractNumId w:val="4"/>
  </w:num>
  <w:num w:numId="8" w16cid:durableId="469273">
    <w:abstractNumId w:val="8"/>
  </w:num>
  <w:num w:numId="9" w16cid:durableId="14322364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7E6"/>
    <w:rsid w:val="00016237"/>
    <w:rsid w:val="000272BE"/>
    <w:rsid w:val="000A0735"/>
    <w:rsid w:val="000A1D0B"/>
    <w:rsid w:val="000A6C34"/>
    <w:rsid w:val="000F22B2"/>
    <w:rsid w:val="000F59C4"/>
    <w:rsid w:val="00111810"/>
    <w:rsid w:val="00140C0A"/>
    <w:rsid w:val="001440BC"/>
    <w:rsid w:val="001527D8"/>
    <w:rsid w:val="00162C01"/>
    <w:rsid w:val="001D0F54"/>
    <w:rsid w:val="001D52C6"/>
    <w:rsid w:val="00231549"/>
    <w:rsid w:val="002402F5"/>
    <w:rsid w:val="002A64C6"/>
    <w:rsid w:val="0031422F"/>
    <w:rsid w:val="0033256D"/>
    <w:rsid w:val="00335F20"/>
    <w:rsid w:val="00382813"/>
    <w:rsid w:val="003B75B4"/>
    <w:rsid w:val="003C2748"/>
    <w:rsid w:val="00410268"/>
    <w:rsid w:val="00413E7F"/>
    <w:rsid w:val="00456B53"/>
    <w:rsid w:val="004D3C91"/>
    <w:rsid w:val="00531735"/>
    <w:rsid w:val="00536237"/>
    <w:rsid w:val="0057708C"/>
    <w:rsid w:val="005D01BD"/>
    <w:rsid w:val="00611AEE"/>
    <w:rsid w:val="00625FCD"/>
    <w:rsid w:val="00633B41"/>
    <w:rsid w:val="00694A2A"/>
    <w:rsid w:val="006B21B7"/>
    <w:rsid w:val="006D7BC9"/>
    <w:rsid w:val="00720410"/>
    <w:rsid w:val="007665F1"/>
    <w:rsid w:val="007A0D63"/>
    <w:rsid w:val="007C4862"/>
    <w:rsid w:val="007F70D3"/>
    <w:rsid w:val="00825C15"/>
    <w:rsid w:val="00826D8D"/>
    <w:rsid w:val="008459BD"/>
    <w:rsid w:val="00847B69"/>
    <w:rsid w:val="008A4650"/>
    <w:rsid w:val="008E471E"/>
    <w:rsid w:val="009122FE"/>
    <w:rsid w:val="00932B6C"/>
    <w:rsid w:val="00953880"/>
    <w:rsid w:val="00964D5D"/>
    <w:rsid w:val="00A13E5F"/>
    <w:rsid w:val="00A42337"/>
    <w:rsid w:val="00A50F1A"/>
    <w:rsid w:val="00A64620"/>
    <w:rsid w:val="00A82EAA"/>
    <w:rsid w:val="00A90EF6"/>
    <w:rsid w:val="00A9468F"/>
    <w:rsid w:val="00AB0158"/>
    <w:rsid w:val="00AC288C"/>
    <w:rsid w:val="00AC35B4"/>
    <w:rsid w:val="00AE1B6B"/>
    <w:rsid w:val="00AE7529"/>
    <w:rsid w:val="00B04753"/>
    <w:rsid w:val="00B23E8C"/>
    <w:rsid w:val="00B25FBD"/>
    <w:rsid w:val="00B269AE"/>
    <w:rsid w:val="00B276DA"/>
    <w:rsid w:val="00B51BEB"/>
    <w:rsid w:val="00B641D6"/>
    <w:rsid w:val="00B74943"/>
    <w:rsid w:val="00B77AF4"/>
    <w:rsid w:val="00B83459"/>
    <w:rsid w:val="00BD4B0F"/>
    <w:rsid w:val="00BF5987"/>
    <w:rsid w:val="00C0206E"/>
    <w:rsid w:val="00C243EE"/>
    <w:rsid w:val="00C3649A"/>
    <w:rsid w:val="00C500A8"/>
    <w:rsid w:val="00C63D2C"/>
    <w:rsid w:val="00C65A10"/>
    <w:rsid w:val="00C8707C"/>
    <w:rsid w:val="00CA12C9"/>
    <w:rsid w:val="00CA342D"/>
    <w:rsid w:val="00D242F8"/>
    <w:rsid w:val="00D248ED"/>
    <w:rsid w:val="00D57ADF"/>
    <w:rsid w:val="00D95CDA"/>
    <w:rsid w:val="00DD07E6"/>
    <w:rsid w:val="00E31B01"/>
    <w:rsid w:val="00E4610C"/>
    <w:rsid w:val="00EC0995"/>
    <w:rsid w:val="00F147C3"/>
    <w:rsid w:val="00F31876"/>
    <w:rsid w:val="00F32A2C"/>
    <w:rsid w:val="00F4284D"/>
    <w:rsid w:val="00F43BA8"/>
    <w:rsid w:val="00F606DA"/>
    <w:rsid w:val="00F8045A"/>
    <w:rsid w:val="00F9733A"/>
    <w:rsid w:val="00FA750D"/>
    <w:rsid w:val="00FB1155"/>
    <w:rsid w:val="00FB2CA7"/>
    <w:rsid w:val="00FD34EB"/>
    <w:rsid w:val="00FE3F0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8523C"/>
  <w15:docId w15:val="{8628F682-2017-473D-B8AD-4966B51F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735"/>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C5486"/>
    <w:pPr>
      <w:tabs>
        <w:tab w:val="center" w:pos="4513"/>
        <w:tab w:val="right" w:pos="9026"/>
      </w:tabs>
    </w:pPr>
  </w:style>
  <w:style w:type="character" w:customStyle="1" w:styleId="HeaderChar">
    <w:name w:val="Header Char"/>
    <w:basedOn w:val="DefaultParagraphFont"/>
    <w:link w:val="Header"/>
    <w:uiPriority w:val="99"/>
    <w:rsid w:val="00EC5486"/>
    <w:rPr>
      <w:lang w:val="en-AU"/>
    </w:rPr>
  </w:style>
  <w:style w:type="paragraph" w:styleId="Footer">
    <w:name w:val="footer"/>
    <w:basedOn w:val="Normal"/>
    <w:link w:val="FooterChar"/>
    <w:uiPriority w:val="99"/>
    <w:unhideWhenUsed/>
    <w:rsid w:val="00EC5486"/>
    <w:pPr>
      <w:tabs>
        <w:tab w:val="center" w:pos="4513"/>
        <w:tab w:val="right" w:pos="9026"/>
      </w:tabs>
    </w:pPr>
  </w:style>
  <w:style w:type="character" w:customStyle="1" w:styleId="FooterChar">
    <w:name w:val="Footer Char"/>
    <w:basedOn w:val="DefaultParagraphFont"/>
    <w:link w:val="Footer"/>
    <w:uiPriority w:val="99"/>
    <w:rsid w:val="00EC5486"/>
    <w:rPr>
      <w:lang w:val="en-AU"/>
    </w:rPr>
  </w:style>
  <w:style w:type="character" w:styleId="PageNumber">
    <w:name w:val="page number"/>
    <w:basedOn w:val="DefaultParagraphFont"/>
    <w:uiPriority w:val="99"/>
    <w:semiHidden/>
    <w:unhideWhenUsed/>
    <w:rsid w:val="002D7A4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242F8"/>
    <w:pPr>
      <w:ind w:left="720"/>
      <w:contextualSpacing/>
    </w:pPr>
  </w:style>
  <w:style w:type="character" w:styleId="Hyperlink">
    <w:name w:val="Hyperlink"/>
    <w:basedOn w:val="DefaultParagraphFont"/>
    <w:uiPriority w:val="99"/>
    <w:unhideWhenUsed/>
    <w:rsid w:val="00633B41"/>
    <w:rPr>
      <w:color w:val="0000FF"/>
      <w:u w:val="single"/>
    </w:rPr>
  </w:style>
  <w:style w:type="paragraph" w:styleId="NormalWeb">
    <w:name w:val="Normal (Web)"/>
    <w:basedOn w:val="Normal"/>
    <w:uiPriority w:val="99"/>
    <w:semiHidden/>
    <w:unhideWhenUsed/>
    <w:rsid w:val="00335F20"/>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1422F"/>
    <w:rPr>
      <w:color w:val="605E5C"/>
      <w:shd w:val="clear" w:color="auto" w:fill="E1DFDD"/>
    </w:rPr>
  </w:style>
  <w:style w:type="character" w:styleId="FollowedHyperlink">
    <w:name w:val="FollowedHyperlink"/>
    <w:basedOn w:val="DefaultParagraphFont"/>
    <w:uiPriority w:val="99"/>
    <w:semiHidden/>
    <w:unhideWhenUsed/>
    <w:rsid w:val="003B75B4"/>
    <w:rPr>
      <w:color w:val="954F72" w:themeColor="followedHyperlink"/>
      <w:u w:val="single"/>
    </w:rPr>
  </w:style>
  <w:style w:type="paragraph" w:styleId="TOCHeading">
    <w:name w:val="TOC Heading"/>
    <w:basedOn w:val="Heading1"/>
    <w:next w:val="Normal"/>
    <w:uiPriority w:val="39"/>
    <w:unhideWhenUsed/>
    <w:qFormat/>
    <w:rsid w:val="00531735"/>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531735"/>
    <w:pPr>
      <w:spacing w:after="100"/>
    </w:pPr>
  </w:style>
  <w:style w:type="paragraph" w:styleId="TOC2">
    <w:name w:val="toc 2"/>
    <w:basedOn w:val="Normal"/>
    <w:next w:val="Normal"/>
    <w:autoRedefine/>
    <w:uiPriority w:val="39"/>
    <w:unhideWhenUsed/>
    <w:rsid w:val="00531735"/>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39901">
      <w:bodyDiv w:val="1"/>
      <w:marLeft w:val="0"/>
      <w:marRight w:val="0"/>
      <w:marTop w:val="0"/>
      <w:marBottom w:val="0"/>
      <w:divBdr>
        <w:top w:val="none" w:sz="0" w:space="0" w:color="auto"/>
        <w:left w:val="none" w:sz="0" w:space="0" w:color="auto"/>
        <w:bottom w:val="none" w:sz="0" w:space="0" w:color="auto"/>
        <w:right w:val="none" w:sz="0" w:space="0" w:color="auto"/>
      </w:divBdr>
    </w:div>
    <w:div w:id="703753179">
      <w:bodyDiv w:val="1"/>
      <w:marLeft w:val="0"/>
      <w:marRight w:val="0"/>
      <w:marTop w:val="0"/>
      <w:marBottom w:val="0"/>
      <w:divBdr>
        <w:top w:val="none" w:sz="0" w:space="0" w:color="auto"/>
        <w:left w:val="none" w:sz="0" w:space="0" w:color="auto"/>
        <w:bottom w:val="none" w:sz="0" w:space="0" w:color="auto"/>
        <w:right w:val="none" w:sz="0" w:space="0" w:color="auto"/>
      </w:divBdr>
    </w:div>
    <w:div w:id="1297176671">
      <w:bodyDiv w:val="1"/>
      <w:marLeft w:val="0"/>
      <w:marRight w:val="0"/>
      <w:marTop w:val="0"/>
      <w:marBottom w:val="0"/>
      <w:divBdr>
        <w:top w:val="none" w:sz="0" w:space="0" w:color="auto"/>
        <w:left w:val="none" w:sz="0" w:space="0" w:color="auto"/>
        <w:bottom w:val="none" w:sz="0" w:space="0" w:color="auto"/>
        <w:right w:val="none" w:sz="0" w:space="0" w:color="auto"/>
      </w:divBdr>
    </w:div>
    <w:div w:id="1708337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anrights.gov.au/our-work/disability-rights/disability-standards" TargetMode="External"/><Relationship Id="rId13" Type="http://schemas.openxmlformats.org/officeDocument/2006/relationships/hyperlink" Target="https://www.bemyeyes.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ira.i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ionaustralia.org/services/digital-access/resources/colour-contrast-determinator" TargetMode="External"/><Relationship Id="rId5" Type="http://schemas.openxmlformats.org/officeDocument/2006/relationships/webSettings" Target="webSettings.xml"/><Relationship Id="rId15" Type="http://schemas.openxmlformats.org/officeDocument/2006/relationships/hyperlink" Target="https://nsw.guidedogs.com.au/services/orientation-mobility/" TargetMode="External"/><Relationship Id="rId23" Type="http://schemas.openxmlformats.org/officeDocument/2006/relationships/theme" Target="theme/theme1.xml"/><Relationship Id="rId10" Type="http://schemas.openxmlformats.org/officeDocument/2006/relationships/hyperlink" Target="https://humanrights.gov.au/our-work/disability-righ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humanrights.gov.au/sites/default/files/document/page/PremisesStandardsGuidelineV2.pdf" TargetMode="External"/><Relationship Id="rId14" Type="http://schemas.openxmlformats.org/officeDocument/2006/relationships/hyperlink" Target="https://www.visionaustralia.org/information/adaptive-technology/technology-beginner-guides/top-10-apps-for-blind-and-low-vision-user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canberrablindsociety.org.au/?utm_source=WiseStamp&amp;utm_medium=email&amp;utm_term=&amp;utm_content=&amp;utm_campaign=signatur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FxXJ04PIpsfBbonGqM5thoRapA==">AMUW2mW6/kMPR2eAcXue+sAp7TpT218p2Yk0fkYh9d0hxpMsCNUZunm86kKV32iijYMAkQC+2lq/tr/wBhcaWacTyQC1E5HtSeM0ybyKnYdHk8LWv4gc14k=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Parnell</dc:creator>
  <cp:lastModifiedBy>CBS Computer</cp:lastModifiedBy>
  <cp:revision>7</cp:revision>
  <cp:lastPrinted>2023-06-15T05:58:00Z</cp:lastPrinted>
  <dcterms:created xsi:type="dcterms:W3CDTF">2023-05-11T02:54:00Z</dcterms:created>
  <dcterms:modified xsi:type="dcterms:W3CDTF">2023-06-15T05:58:00Z</dcterms:modified>
</cp:coreProperties>
</file>