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217C3" w14:textId="77777777" w:rsidR="00325852" w:rsidRPr="00436099" w:rsidRDefault="00325852" w:rsidP="00325852">
      <w:pPr>
        <w:spacing w:line="276" w:lineRule="auto"/>
        <w:rPr>
          <w:rFonts w:cs="Arial"/>
          <w:b/>
          <w:bCs/>
          <w:sz w:val="32"/>
          <w:szCs w:val="32"/>
        </w:rPr>
      </w:pPr>
    </w:p>
    <w:p w14:paraId="1FED860F" w14:textId="5EB67DB6" w:rsidR="00DD07E6" w:rsidRDefault="009D260D" w:rsidP="00325852">
      <w:pPr>
        <w:spacing w:line="276" w:lineRule="auto"/>
        <w:rPr>
          <w:rFonts w:cs="Arial"/>
          <w:b/>
          <w:bCs/>
          <w:sz w:val="44"/>
          <w:szCs w:val="44"/>
        </w:rPr>
      </w:pPr>
      <w:r w:rsidRPr="00325852">
        <w:rPr>
          <w:rFonts w:cs="Arial"/>
          <w:b/>
          <w:bCs/>
          <w:sz w:val="44"/>
          <w:szCs w:val="44"/>
        </w:rPr>
        <w:t>Onboarding and Induction</w:t>
      </w:r>
    </w:p>
    <w:p w14:paraId="1A01A236" w14:textId="77777777" w:rsidR="00325852" w:rsidRPr="00325852" w:rsidRDefault="00325852" w:rsidP="00325852">
      <w:pPr>
        <w:spacing w:line="276" w:lineRule="auto"/>
        <w:rPr>
          <w:rFonts w:cs="Arial"/>
          <w:b/>
          <w:bCs/>
          <w:sz w:val="20"/>
          <w:szCs w:val="20"/>
        </w:rPr>
      </w:pPr>
    </w:p>
    <w:p w14:paraId="21FFA662" w14:textId="351791AE" w:rsidR="00766EA1" w:rsidRPr="00325852" w:rsidRDefault="001D52C6" w:rsidP="00325852">
      <w:pPr>
        <w:spacing w:line="276" w:lineRule="auto"/>
        <w:rPr>
          <w:rFonts w:cs="Arial"/>
          <w:b/>
          <w:bCs/>
          <w:sz w:val="28"/>
          <w:szCs w:val="28"/>
        </w:rPr>
      </w:pPr>
      <w:r w:rsidRPr="00325852">
        <w:rPr>
          <w:rFonts w:cs="Arial"/>
          <w:b/>
          <w:bCs/>
          <w:sz w:val="28"/>
          <w:szCs w:val="28"/>
        </w:rPr>
        <w:t xml:space="preserve">How does your organisation </w:t>
      </w:r>
      <w:r w:rsidR="00D66D77" w:rsidRPr="00325852">
        <w:rPr>
          <w:rFonts w:cs="Arial"/>
          <w:b/>
          <w:bCs/>
          <w:sz w:val="28"/>
          <w:szCs w:val="28"/>
        </w:rPr>
        <w:t>minimise</w:t>
      </w:r>
      <w:r w:rsidRPr="00325852">
        <w:rPr>
          <w:rFonts w:cs="Arial"/>
          <w:b/>
          <w:bCs/>
          <w:sz w:val="28"/>
          <w:szCs w:val="28"/>
        </w:rPr>
        <w:t xml:space="preserve"> barriers </w:t>
      </w:r>
      <w:r w:rsidR="002004E9" w:rsidRPr="00325852">
        <w:rPr>
          <w:rFonts w:cs="Arial"/>
          <w:b/>
          <w:bCs/>
          <w:sz w:val="28"/>
          <w:szCs w:val="28"/>
        </w:rPr>
        <w:t>during the onboarding</w:t>
      </w:r>
      <w:r w:rsidR="009D260D" w:rsidRPr="00325852">
        <w:rPr>
          <w:rFonts w:cs="Arial"/>
          <w:b/>
          <w:bCs/>
          <w:sz w:val="28"/>
          <w:szCs w:val="28"/>
        </w:rPr>
        <w:t xml:space="preserve"> and</w:t>
      </w:r>
      <w:r w:rsidR="00655566" w:rsidRPr="00325852">
        <w:rPr>
          <w:rFonts w:cs="Arial"/>
          <w:b/>
          <w:bCs/>
          <w:sz w:val="28"/>
          <w:szCs w:val="28"/>
        </w:rPr>
        <w:t xml:space="preserve"> </w:t>
      </w:r>
      <w:r w:rsidR="00EB0BDD" w:rsidRPr="00325852">
        <w:rPr>
          <w:rFonts w:cs="Arial"/>
          <w:b/>
          <w:bCs/>
          <w:sz w:val="28"/>
          <w:szCs w:val="28"/>
        </w:rPr>
        <w:t>induction</w:t>
      </w:r>
      <w:r w:rsidRPr="00325852">
        <w:rPr>
          <w:rFonts w:cs="Arial"/>
          <w:b/>
          <w:bCs/>
          <w:sz w:val="28"/>
          <w:szCs w:val="28"/>
        </w:rPr>
        <w:t xml:space="preserve"> process?</w:t>
      </w:r>
    </w:p>
    <w:sdt>
      <w:sdtPr>
        <w:rPr>
          <w:rFonts w:ascii="Arial" w:eastAsia="Calibri" w:hAnsi="Arial" w:cs="Arial"/>
          <w:color w:val="auto"/>
          <w:sz w:val="24"/>
          <w:szCs w:val="24"/>
          <w:lang w:val="en-AU" w:eastAsia="en-AU"/>
        </w:rPr>
        <w:id w:val="1440953950"/>
        <w:docPartObj>
          <w:docPartGallery w:val="Table of Contents"/>
          <w:docPartUnique/>
        </w:docPartObj>
      </w:sdtPr>
      <w:sdtEndPr>
        <w:rPr>
          <w:b/>
          <w:bCs/>
          <w:noProof/>
        </w:rPr>
      </w:sdtEndPr>
      <w:sdtContent>
        <w:p w14:paraId="6EA68400" w14:textId="62924184" w:rsidR="00766EA1" w:rsidRPr="00325852" w:rsidRDefault="00766EA1" w:rsidP="00325852">
          <w:pPr>
            <w:pStyle w:val="TOCHeading"/>
            <w:spacing w:line="276" w:lineRule="auto"/>
            <w:rPr>
              <w:rFonts w:ascii="Arial" w:hAnsi="Arial" w:cs="Arial"/>
            </w:rPr>
          </w:pPr>
          <w:r w:rsidRPr="00325852">
            <w:rPr>
              <w:rFonts w:ascii="Arial" w:hAnsi="Arial" w:cs="Arial"/>
            </w:rPr>
            <w:t>Contents</w:t>
          </w:r>
        </w:p>
        <w:p w14:paraId="697D6B38" w14:textId="3B7B888E" w:rsidR="00194B5A" w:rsidRDefault="00194B5A">
          <w:pPr>
            <w:pStyle w:val="TOC3"/>
            <w:tabs>
              <w:tab w:val="right" w:pos="9010"/>
            </w:tabs>
            <w:rPr>
              <w:rFonts w:asciiTheme="minorHAnsi" w:eastAsiaTheme="minorEastAsia" w:hAnsiTheme="minorHAnsi" w:cstheme="minorBidi"/>
              <w:noProof/>
              <w:sz w:val="22"/>
              <w:szCs w:val="22"/>
            </w:rPr>
          </w:pPr>
          <w:r>
            <w:rPr>
              <w:rFonts w:cs="Arial"/>
            </w:rPr>
            <w:fldChar w:fldCharType="begin"/>
          </w:r>
          <w:r>
            <w:rPr>
              <w:rFonts w:cs="Arial"/>
            </w:rPr>
            <w:instrText xml:space="preserve"> TOC \o "1-3" \h \z \u </w:instrText>
          </w:r>
          <w:r>
            <w:rPr>
              <w:rFonts w:cs="Arial"/>
            </w:rPr>
            <w:fldChar w:fldCharType="separate"/>
          </w:r>
          <w:hyperlink w:anchor="_Toc122009670" w:history="1">
            <w:r w:rsidRPr="00EE4AD6">
              <w:rPr>
                <w:rStyle w:val="Hyperlink"/>
                <w:rFonts w:cs="Arial"/>
                <w:noProof/>
              </w:rPr>
              <w:t>Background</w:t>
            </w:r>
            <w:r>
              <w:rPr>
                <w:noProof/>
                <w:webHidden/>
              </w:rPr>
              <w:tab/>
            </w:r>
            <w:r>
              <w:rPr>
                <w:noProof/>
                <w:webHidden/>
              </w:rPr>
              <w:fldChar w:fldCharType="begin"/>
            </w:r>
            <w:r>
              <w:rPr>
                <w:noProof/>
                <w:webHidden/>
              </w:rPr>
              <w:instrText xml:space="preserve"> PAGEREF _Toc122009670 \h </w:instrText>
            </w:r>
            <w:r>
              <w:rPr>
                <w:noProof/>
                <w:webHidden/>
              </w:rPr>
            </w:r>
            <w:r>
              <w:rPr>
                <w:noProof/>
                <w:webHidden/>
              </w:rPr>
              <w:fldChar w:fldCharType="separate"/>
            </w:r>
            <w:r w:rsidR="00BF7599">
              <w:rPr>
                <w:noProof/>
                <w:webHidden/>
              </w:rPr>
              <w:t>2</w:t>
            </w:r>
            <w:r>
              <w:rPr>
                <w:noProof/>
                <w:webHidden/>
              </w:rPr>
              <w:fldChar w:fldCharType="end"/>
            </w:r>
          </w:hyperlink>
        </w:p>
        <w:p w14:paraId="0B8740B4" w14:textId="17DA1464" w:rsidR="00194B5A" w:rsidRDefault="00000000">
          <w:pPr>
            <w:pStyle w:val="TOC3"/>
            <w:tabs>
              <w:tab w:val="right" w:pos="9010"/>
            </w:tabs>
            <w:rPr>
              <w:rFonts w:asciiTheme="minorHAnsi" w:eastAsiaTheme="minorEastAsia" w:hAnsiTheme="minorHAnsi" w:cstheme="minorBidi"/>
              <w:noProof/>
              <w:sz w:val="22"/>
              <w:szCs w:val="22"/>
            </w:rPr>
          </w:pPr>
          <w:hyperlink w:anchor="_Toc122009671" w:history="1">
            <w:r w:rsidR="00194B5A" w:rsidRPr="00EE4AD6">
              <w:rPr>
                <w:rStyle w:val="Hyperlink"/>
                <w:rFonts w:cs="Arial"/>
                <w:noProof/>
              </w:rPr>
              <w:t>General Principles</w:t>
            </w:r>
            <w:r w:rsidR="00194B5A">
              <w:rPr>
                <w:noProof/>
                <w:webHidden/>
              </w:rPr>
              <w:tab/>
            </w:r>
            <w:r w:rsidR="00194B5A">
              <w:rPr>
                <w:noProof/>
                <w:webHidden/>
              </w:rPr>
              <w:fldChar w:fldCharType="begin"/>
            </w:r>
            <w:r w:rsidR="00194B5A">
              <w:rPr>
                <w:noProof/>
                <w:webHidden/>
              </w:rPr>
              <w:instrText xml:space="preserve"> PAGEREF _Toc122009671 \h </w:instrText>
            </w:r>
            <w:r w:rsidR="00194B5A">
              <w:rPr>
                <w:noProof/>
                <w:webHidden/>
              </w:rPr>
            </w:r>
            <w:r w:rsidR="00194B5A">
              <w:rPr>
                <w:noProof/>
                <w:webHidden/>
              </w:rPr>
              <w:fldChar w:fldCharType="separate"/>
            </w:r>
            <w:r w:rsidR="00BF7599">
              <w:rPr>
                <w:noProof/>
                <w:webHidden/>
              </w:rPr>
              <w:t>2</w:t>
            </w:r>
            <w:r w:rsidR="00194B5A">
              <w:rPr>
                <w:noProof/>
                <w:webHidden/>
              </w:rPr>
              <w:fldChar w:fldCharType="end"/>
            </w:r>
          </w:hyperlink>
        </w:p>
        <w:p w14:paraId="5EC9E872" w14:textId="39769D62" w:rsidR="00194B5A" w:rsidRDefault="00000000">
          <w:pPr>
            <w:pStyle w:val="TOC3"/>
            <w:tabs>
              <w:tab w:val="right" w:pos="9010"/>
            </w:tabs>
            <w:rPr>
              <w:rFonts w:asciiTheme="minorHAnsi" w:eastAsiaTheme="minorEastAsia" w:hAnsiTheme="minorHAnsi" w:cstheme="minorBidi"/>
              <w:noProof/>
              <w:sz w:val="22"/>
              <w:szCs w:val="22"/>
            </w:rPr>
          </w:pPr>
          <w:hyperlink w:anchor="_Toc122009672" w:history="1">
            <w:r w:rsidR="00194B5A" w:rsidRPr="00EE4AD6">
              <w:rPr>
                <w:rStyle w:val="Hyperlink"/>
                <w:rFonts w:cs="Arial"/>
                <w:noProof/>
              </w:rPr>
              <w:t>Communication</w:t>
            </w:r>
            <w:r w:rsidR="00194B5A">
              <w:rPr>
                <w:noProof/>
                <w:webHidden/>
              </w:rPr>
              <w:tab/>
            </w:r>
            <w:r w:rsidR="00194B5A">
              <w:rPr>
                <w:noProof/>
                <w:webHidden/>
              </w:rPr>
              <w:fldChar w:fldCharType="begin"/>
            </w:r>
            <w:r w:rsidR="00194B5A">
              <w:rPr>
                <w:noProof/>
                <w:webHidden/>
              </w:rPr>
              <w:instrText xml:space="preserve"> PAGEREF _Toc122009672 \h </w:instrText>
            </w:r>
            <w:r w:rsidR="00194B5A">
              <w:rPr>
                <w:noProof/>
                <w:webHidden/>
              </w:rPr>
            </w:r>
            <w:r w:rsidR="00194B5A">
              <w:rPr>
                <w:noProof/>
                <w:webHidden/>
              </w:rPr>
              <w:fldChar w:fldCharType="separate"/>
            </w:r>
            <w:r w:rsidR="00BF7599">
              <w:rPr>
                <w:noProof/>
                <w:webHidden/>
              </w:rPr>
              <w:t>2</w:t>
            </w:r>
            <w:r w:rsidR="00194B5A">
              <w:rPr>
                <w:noProof/>
                <w:webHidden/>
              </w:rPr>
              <w:fldChar w:fldCharType="end"/>
            </w:r>
          </w:hyperlink>
        </w:p>
        <w:p w14:paraId="02E739F4" w14:textId="5F283795" w:rsidR="00194B5A" w:rsidRDefault="00000000">
          <w:pPr>
            <w:pStyle w:val="TOC3"/>
            <w:tabs>
              <w:tab w:val="right" w:pos="9010"/>
            </w:tabs>
            <w:rPr>
              <w:rFonts w:asciiTheme="minorHAnsi" w:eastAsiaTheme="minorEastAsia" w:hAnsiTheme="minorHAnsi" w:cstheme="minorBidi"/>
              <w:noProof/>
              <w:sz w:val="22"/>
              <w:szCs w:val="22"/>
            </w:rPr>
          </w:pPr>
          <w:hyperlink w:anchor="_Toc122009673" w:history="1">
            <w:r w:rsidR="00194B5A" w:rsidRPr="00EE4AD6">
              <w:rPr>
                <w:rStyle w:val="Hyperlink"/>
                <w:rFonts w:cs="Arial"/>
                <w:noProof/>
              </w:rPr>
              <w:t>Confirming contract – be proactive</w:t>
            </w:r>
            <w:r w:rsidR="00194B5A">
              <w:rPr>
                <w:noProof/>
                <w:webHidden/>
              </w:rPr>
              <w:tab/>
            </w:r>
            <w:r w:rsidR="00194B5A">
              <w:rPr>
                <w:noProof/>
                <w:webHidden/>
              </w:rPr>
              <w:fldChar w:fldCharType="begin"/>
            </w:r>
            <w:r w:rsidR="00194B5A">
              <w:rPr>
                <w:noProof/>
                <w:webHidden/>
              </w:rPr>
              <w:instrText xml:space="preserve"> PAGEREF _Toc122009673 \h </w:instrText>
            </w:r>
            <w:r w:rsidR="00194B5A">
              <w:rPr>
                <w:noProof/>
                <w:webHidden/>
              </w:rPr>
            </w:r>
            <w:r w:rsidR="00194B5A">
              <w:rPr>
                <w:noProof/>
                <w:webHidden/>
              </w:rPr>
              <w:fldChar w:fldCharType="separate"/>
            </w:r>
            <w:r w:rsidR="00BF7599">
              <w:rPr>
                <w:noProof/>
                <w:webHidden/>
              </w:rPr>
              <w:t>2</w:t>
            </w:r>
            <w:r w:rsidR="00194B5A">
              <w:rPr>
                <w:noProof/>
                <w:webHidden/>
              </w:rPr>
              <w:fldChar w:fldCharType="end"/>
            </w:r>
          </w:hyperlink>
        </w:p>
        <w:p w14:paraId="7BA705A0" w14:textId="2059BDD2" w:rsidR="00194B5A" w:rsidRDefault="00000000">
          <w:pPr>
            <w:pStyle w:val="TOC3"/>
            <w:tabs>
              <w:tab w:val="right" w:pos="9010"/>
            </w:tabs>
            <w:rPr>
              <w:rFonts w:asciiTheme="minorHAnsi" w:eastAsiaTheme="minorEastAsia" w:hAnsiTheme="minorHAnsi" w:cstheme="minorBidi"/>
              <w:noProof/>
              <w:sz w:val="22"/>
              <w:szCs w:val="22"/>
            </w:rPr>
          </w:pPr>
          <w:hyperlink w:anchor="_Toc122009674" w:history="1">
            <w:r w:rsidR="00194B5A" w:rsidRPr="00EE4AD6">
              <w:rPr>
                <w:rStyle w:val="Hyperlink"/>
                <w:rFonts w:cs="Arial"/>
                <w:noProof/>
              </w:rPr>
              <w:t>Confirming start date</w:t>
            </w:r>
            <w:r w:rsidR="00194B5A">
              <w:rPr>
                <w:noProof/>
                <w:webHidden/>
              </w:rPr>
              <w:tab/>
            </w:r>
            <w:r w:rsidR="00194B5A">
              <w:rPr>
                <w:noProof/>
                <w:webHidden/>
              </w:rPr>
              <w:fldChar w:fldCharType="begin"/>
            </w:r>
            <w:r w:rsidR="00194B5A">
              <w:rPr>
                <w:noProof/>
                <w:webHidden/>
              </w:rPr>
              <w:instrText xml:space="preserve"> PAGEREF _Toc122009674 \h </w:instrText>
            </w:r>
            <w:r w:rsidR="00194B5A">
              <w:rPr>
                <w:noProof/>
                <w:webHidden/>
              </w:rPr>
            </w:r>
            <w:r w:rsidR="00194B5A">
              <w:rPr>
                <w:noProof/>
                <w:webHidden/>
              </w:rPr>
              <w:fldChar w:fldCharType="separate"/>
            </w:r>
            <w:r w:rsidR="00BF7599">
              <w:rPr>
                <w:noProof/>
                <w:webHidden/>
              </w:rPr>
              <w:t>3</w:t>
            </w:r>
            <w:r w:rsidR="00194B5A">
              <w:rPr>
                <w:noProof/>
                <w:webHidden/>
              </w:rPr>
              <w:fldChar w:fldCharType="end"/>
            </w:r>
          </w:hyperlink>
        </w:p>
        <w:p w14:paraId="518FCFF9" w14:textId="32DB31C6" w:rsidR="00194B5A" w:rsidRDefault="00000000">
          <w:pPr>
            <w:pStyle w:val="TOC3"/>
            <w:tabs>
              <w:tab w:val="right" w:pos="9010"/>
            </w:tabs>
            <w:rPr>
              <w:rFonts w:asciiTheme="minorHAnsi" w:eastAsiaTheme="minorEastAsia" w:hAnsiTheme="minorHAnsi" w:cstheme="minorBidi"/>
              <w:noProof/>
              <w:sz w:val="22"/>
              <w:szCs w:val="22"/>
            </w:rPr>
          </w:pPr>
          <w:hyperlink w:anchor="_Toc122009675" w:history="1">
            <w:r w:rsidR="00194B5A" w:rsidRPr="00EE4AD6">
              <w:rPr>
                <w:rStyle w:val="Hyperlink"/>
                <w:rFonts w:cs="Arial"/>
                <w:noProof/>
              </w:rPr>
              <w:t>Getting Ready for Day One</w:t>
            </w:r>
            <w:r w:rsidR="00194B5A">
              <w:rPr>
                <w:noProof/>
                <w:webHidden/>
              </w:rPr>
              <w:tab/>
            </w:r>
            <w:r w:rsidR="00194B5A">
              <w:rPr>
                <w:noProof/>
                <w:webHidden/>
              </w:rPr>
              <w:fldChar w:fldCharType="begin"/>
            </w:r>
            <w:r w:rsidR="00194B5A">
              <w:rPr>
                <w:noProof/>
                <w:webHidden/>
              </w:rPr>
              <w:instrText xml:space="preserve"> PAGEREF _Toc122009675 \h </w:instrText>
            </w:r>
            <w:r w:rsidR="00194B5A">
              <w:rPr>
                <w:noProof/>
                <w:webHidden/>
              </w:rPr>
            </w:r>
            <w:r w:rsidR="00194B5A">
              <w:rPr>
                <w:noProof/>
                <w:webHidden/>
              </w:rPr>
              <w:fldChar w:fldCharType="separate"/>
            </w:r>
            <w:r w:rsidR="00BF7599">
              <w:rPr>
                <w:noProof/>
                <w:webHidden/>
              </w:rPr>
              <w:t>3</w:t>
            </w:r>
            <w:r w:rsidR="00194B5A">
              <w:rPr>
                <w:noProof/>
                <w:webHidden/>
              </w:rPr>
              <w:fldChar w:fldCharType="end"/>
            </w:r>
          </w:hyperlink>
        </w:p>
        <w:p w14:paraId="152A762D" w14:textId="163D084C" w:rsidR="00194B5A" w:rsidRDefault="00000000">
          <w:pPr>
            <w:pStyle w:val="TOC3"/>
            <w:tabs>
              <w:tab w:val="right" w:pos="9010"/>
            </w:tabs>
            <w:rPr>
              <w:rFonts w:asciiTheme="minorHAnsi" w:eastAsiaTheme="minorEastAsia" w:hAnsiTheme="minorHAnsi" w:cstheme="minorBidi"/>
              <w:noProof/>
              <w:sz w:val="22"/>
              <w:szCs w:val="22"/>
            </w:rPr>
          </w:pPr>
          <w:hyperlink w:anchor="_Toc122009676" w:history="1">
            <w:r w:rsidR="00194B5A" w:rsidRPr="00EE4AD6">
              <w:rPr>
                <w:rStyle w:val="Hyperlink"/>
                <w:rFonts w:cs="Arial"/>
                <w:noProof/>
              </w:rPr>
              <w:t>Guide/Assistance Dog Information</w:t>
            </w:r>
            <w:r w:rsidR="00194B5A">
              <w:rPr>
                <w:noProof/>
                <w:webHidden/>
              </w:rPr>
              <w:tab/>
            </w:r>
            <w:r w:rsidR="00194B5A">
              <w:rPr>
                <w:noProof/>
                <w:webHidden/>
              </w:rPr>
              <w:fldChar w:fldCharType="begin"/>
            </w:r>
            <w:r w:rsidR="00194B5A">
              <w:rPr>
                <w:noProof/>
                <w:webHidden/>
              </w:rPr>
              <w:instrText xml:space="preserve"> PAGEREF _Toc122009676 \h </w:instrText>
            </w:r>
            <w:r w:rsidR="00194B5A">
              <w:rPr>
                <w:noProof/>
                <w:webHidden/>
              </w:rPr>
            </w:r>
            <w:r w:rsidR="00194B5A">
              <w:rPr>
                <w:noProof/>
                <w:webHidden/>
              </w:rPr>
              <w:fldChar w:fldCharType="separate"/>
            </w:r>
            <w:r w:rsidR="00BF7599">
              <w:rPr>
                <w:noProof/>
                <w:webHidden/>
              </w:rPr>
              <w:t>4</w:t>
            </w:r>
            <w:r w:rsidR="00194B5A">
              <w:rPr>
                <w:noProof/>
                <w:webHidden/>
              </w:rPr>
              <w:fldChar w:fldCharType="end"/>
            </w:r>
          </w:hyperlink>
        </w:p>
        <w:p w14:paraId="19045359" w14:textId="05862437" w:rsidR="00194B5A" w:rsidRDefault="00000000">
          <w:pPr>
            <w:pStyle w:val="TOC3"/>
            <w:tabs>
              <w:tab w:val="right" w:pos="9010"/>
            </w:tabs>
            <w:rPr>
              <w:rFonts w:asciiTheme="minorHAnsi" w:eastAsiaTheme="minorEastAsia" w:hAnsiTheme="minorHAnsi" w:cstheme="minorBidi"/>
              <w:noProof/>
              <w:sz w:val="22"/>
              <w:szCs w:val="22"/>
            </w:rPr>
          </w:pPr>
          <w:hyperlink w:anchor="_Toc122009677" w:history="1">
            <w:r w:rsidR="00194B5A" w:rsidRPr="00EE4AD6">
              <w:rPr>
                <w:rStyle w:val="Hyperlink"/>
                <w:noProof/>
              </w:rPr>
              <w:t>Information for Day One start</w:t>
            </w:r>
            <w:r w:rsidR="00194B5A">
              <w:rPr>
                <w:noProof/>
                <w:webHidden/>
              </w:rPr>
              <w:tab/>
            </w:r>
            <w:r w:rsidR="00194B5A">
              <w:rPr>
                <w:noProof/>
                <w:webHidden/>
              </w:rPr>
              <w:fldChar w:fldCharType="begin"/>
            </w:r>
            <w:r w:rsidR="00194B5A">
              <w:rPr>
                <w:noProof/>
                <w:webHidden/>
              </w:rPr>
              <w:instrText xml:space="preserve"> PAGEREF _Toc122009677 \h </w:instrText>
            </w:r>
            <w:r w:rsidR="00194B5A">
              <w:rPr>
                <w:noProof/>
                <w:webHidden/>
              </w:rPr>
            </w:r>
            <w:r w:rsidR="00194B5A">
              <w:rPr>
                <w:noProof/>
                <w:webHidden/>
              </w:rPr>
              <w:fldChar w:fldCharType="separate"/>
            </w:r>
            <w:r w:rsidR="00BF7599">
              <w:rPr>
                <w:noProof/>
                <w:webHidden/>
              </w:rPr>
              <w:t>6</w:t>
            </w:r>
            <w:r w:rsidR="00194B5A">
              <w:rPr>
                <w:noProof/>
                <w:webHidden/>
              </w:rPr>
              <w:fldChar w:fldCharType="end"/>
            </w:r>
          </w:hyperlink>
        </w:p>
        <w:p w14:paraId="55FE3D3F" w14:textId="4A7153A3" w:rsidR="00194B5A" w:rsidRDefault="00000000">
          <w:pPr>
            <w:pStyle w:val="TOC3"/>
            <w:tabs>
              <w:tab w:val="right" w:pos="9010"/>
            </w:tabs>
            <w:rPr>
              <w:rFonts w:asciiTheme="minorHAnsi" w:eastAsiaTheme="minorEastAsia" w:hAnsiTheme="minorHAnsi" w:cstheme="minorBidi"/>
              <w:noProof/>
              <w:sz w:val="22"/>
              <w:szCs w:val="22"/>
            </w:rPr>
          </w:pPr>
          <w:hyperlink w:anchor="_Toc122009678" w:history="1">
            <w:r w:rsidR="00194B5A" w:rsidRPr="00EE4AD6">
              <w:rPr>
                <w:rStyle w:val="Hyperlink"/>
                <w:rFonts w:cs="Arial"/>
                <w:noProof/>
              </w:rPr>
              <w:t>Day One</w:t>
            </w:r>
            <w:r w:rsidR="00194B5A">
              <w:rPr>
                <w:noProof/>
                <w:webHidden/>
              </w:rPr>
              <w:tab/>
            </w:r>
            <w:r w:rsidR="00194B5A">
              <w:rPr>
                <w:noProof/>
                <w:webHidden/>
              </w:rPr>
              <w:fldChar w:fldCharType="begin"/>
            </w:r>
            <w:r w:rsidR="00194B5A">
              <w:rPr>
                <w:noProof/>
                <w:webHidden/>
              </w:rPr>
              <w:instrText xml:space="preserve"> PAGEREF _Toc122009678 \h </w:instrText>
            </w:r>
            <w:r w:rsidR="00194B5A">
              <w:rPr>
                <w:noProof/>
                <w:webHidden/>
              </w:rPr>
            </w:r>
            <w:r w:rsidR="00194B5A">
              <w:rPr>
                <w:noProof/>
                <w:webHidden/>
              </w:rPr>
              <w:fldChar w:fldCharType="separate"/>
            </w:r>
            <w:r w:rsidR="00BF7599">
              <w:rPr>
                <w:noProof/>
                <w:webHidden/>
              </w:rPr>
              <w:t>6</w:t>
            </w:r>
            <w:r w:rsidR="00194B5A">
              <w:rPr>
                <w:noProof/>
                <w:webHidden/>
              </w:rPr>
              <w:fldChar w:fldCharType="end"/>
            </w:r>
          </w:hyperlink>
        </w:p>
        <w:p w14:paraId="15807168" w14:textId="0CE8C3CB" w:rsidR="00194B5A" w:rsidRDefault="00000000">
          <w:pPr>
            <w:pStyle w:val="TOC3"/>
            <w:tabs>
              <w:tab w:val="right" w:pos="9010"/>
            </w:tabs>
            <w:rPr>
              <w:rFonts w:asciiTheme="minorHAnsi" w:eastAsiaTheme="minorEastAsia" w:hAnsiTheme="minorHAnsi" w:cstheme="minorBidi"/>
              <w:noProof/>
              <w:sz w:val="22"/>
              <w:szCs w:val="22"/>
            </w:rPr>
          </w:pPr>
          <w:hyperlink w:anchor="_Toc122009679" w:history="1">
            <w:r w:rsidR="00194B5A" w:rsidRPr="00EE4AD6">
              <w:rPr>
                <w:rStyle w:val="Hyperlink"/>
                <w:rFonts w:cs="Arial"/>
                <w:noProof/>
              </w:rPr>
              <w:t>Week One</w:t>
            </w:r>
            <w:r w:rsidR="00194B5A">
              <w:rPr>
                <w:noProof/>
                <w:webHidden/>
              </w:rPr>
              <w:tab/>
            </w:r>
            <w:r w:rsidR="00194B5A">
              <w:rPr>
                <w:noProof/>
                <w:webHidden/>
              </w:rPr>
              <w:fldChar w:fldCharType="begin"/>
            </w:r>
            <w:r w:rsidR="00194B5A">
              <w:rPr>
                <w:noProof/>
                <w:webHidden/>
              </w:rPr>
              <w:instrText xml:space="preserve"> PAGEREF _Toc122009679 \h </w:instrText>
            </w:r>
            <w:r w:rsidR="00194B5A">
              <w:rPr>
                <w:noProof/>
                <w:webHidden/>
              </w:rPr>
            </w:r>
            <w:r w:rsidR="00194B5A">
              <w:rPr>
                <w:noProof/>
                <w:webHidden/>
              </w:rPr>
              <w:fldChar w:fldCharType="separate"/>
            </w:r>
            <w:r w:rsidR="00BF7599">
              <w:rPr>
                <w:noProof/>
                <w:webHidden/>
              </w:rPr>
              <w:t>7</w:t>
            </w:r>
            <w:r w:rsidR="00194B5A">
              <w:rPr>
                <w:noProof/>
                <w:webHidden/>
              </w:rPr>
              <w:fldChar w:fldCharType="end"/>
            </w:r>
          </w:hyperlink>
        </w:p>
        <w:p w14:paraId="7B8B5C3F" w14:textId="57AA3F09" w:rsidR="00194B5A" w:rsidRDefault="00000000">
          <w:pPr>
            <w:pStyle w:val="TOC3"/>
            <w:tabs>
              <w:tab w:val="right" w:pos="9010"/>
            </w:tabs>
            <w:rPr>
              <w:rFonts w:asciiTheme="minorHAnsi" w:eastAsiaTheme="minorEastAsia" w:hAnsiTheme="minorHAnsi" w:cstheme="minorBidi"/>
              <w:noProof/>
              <w:sz w:val="22"/>
              <w:szCs w:val="22"/>
            </w:rPr>
          </w:pPr>
          <w:hyperlink w:anchor="_Toc122009680" w:history="1">
            <w:r w:rsidR="00194B5A" w:rsidRPr="00EE4AD6">
              <w:rPr>
                <w:rStyle w:val="Hyperlink"/>
                <w:noProof/>
              </w:rPr>
              <w:t>End of Week One</w:t>
            </w:r>
            <w:r w:rsidR="00194B5A">
              <w:rPr>
                <w:noProof/>
                <w:webHidden/>
              </w:rPr>
              <w:tab/>
            </w:r>
            <w:r w:rsidR="00194B5A">
              <w:rPr>
                <w:noProof/>
                <w:webHidden/>
              </w:rPr>
              <w:fldChar w:fldCharType="begin"/>
            </w:r>
            <w:r w:rsidR="00194B5A">
              <w:rPr>
                <w:noProof/>
                <w:webHidden/>
              </w:rPr>
              <w:instrText xml:space="preserve"> PAGEREF _Toc122009680 \h </w:instrText>
            </w:r>
            <w:r w:rsidR="00194B5A">
              <w:rPr>
                <w:noProof/>
                <w:webHidden/>
              </w:rPr>
            </w:r>
            <w:r w:rsidR="00194B5A">
              <w:rPr>
                <w:noProof/>
                <w:webHidden/>
              </w:rPr>
              <w:fldChar w:fldCharType="separate"/>
            </w:r>
            <w:r w:rsidR="00BF7599">
              <w:rPr>
                <w:noProof/>
                <w:webHidden/>
              </w:rPr>
              <w:t>7</w:t>
            </w:r>
            <w:r w:rsidR="00194B5A">
              <w:rPr>
                <w:noProof/>
                <w:webHidden/>
              </w:rPr>
              <w:fldChar w:fldCharType="end"/>
            </w:r>
          </w:hyperlink>
        </w:p>
        <w:p w14:paraId="2C5EE94E" w14:textId="10254B6B" w:rsidR="00194B5A" w:rsidRDefault="00000000">
          <w:pPr>
            <w:pStyle w:val="TOC3"/>
            <w:tabs>
              <w:tab w:val="right" w:pos="9010"/>
            </w:tabs>
            <w:rPr>
              <w:rFonts w:asciiTheme="minorHAnsi" w:eastAsiaTheme="minorEastAsia" w:hAnsiTheme="minorHAnsi" w:cstheme="minorBidi"/>
              <w:noProof/>
              <w:sz w:val="22"/>
              <w:szCs w:val="22"/>
            </w:rPr>
          </w:pPr>
          <w:hyperlink w:anchor="_Toc122009681" w:history="1">
            <w:r w:rsidR="00194B5A" w:rsidRPr="00EE4AD6">
              <w:rPr>
                <w:rStyle w:val="Hyperlink"/>
                <w:noProof/>
              </w:rPr>
              <w:t>First Month Check-in</w:t>
            </w:r>
            <w:r w:rsidR="00194B5A">
              <w:rPr>
                <w:noProof/>
                <w:webHidden/>
              </w:rPr>
              <w:tab/>
            </w:r>
            <w:r w:rsidR="00194B5A">
              <w:rPr>
                <w:noProof/>
                <w:webHidden/>
              </w:rPr>
              <w:fldChar w:fldCharType="begin"/>
            </w:r>
            <w:r w:rsidR="00194B5A">
              <w:rPr>
                <w:noProof/>
                <w:webHidden/>
              </w:rPr>
              <w:instrText xml:space="preserve"> PAGEREF _Toc122009681 \h </w:instrText>
            </w:r>
            <w:r w:rsidR="00194B5A">
              <w:rPr>
                <w:noProof/>
                <w:webHidden/>
              </w:rPr>
            </w:r>
            <w:r w:rsidR="00194B5A">
              <w:rPr>
                <w:noProof/>
                <w:webHidden/>
              </w:rPr>
              <w:fldChar w:fldCharType="separate"/>
            </w:r>
            <w:r w:rsidR="00BF7599">
              <w:rPr>
                <w:noProof/>
                <w:webHidden/>
              </w:rPr>
              <w:t>7</w:t>
            </w:r>
            <w:r w:rsidR="00194B5A">
              <w:rPr>
                <w:noProof/>
                <w:webHidden/>
              </w:rPr>
              <w:fldChar w:fldCharType="end"/>
            </w:r>
          </w:hyperlink>
        </w:p>
        <w:p w14:paraId="0522D63C" w14:textId="50291819" w:rsidR="00766EA1" w:rsidRPr="00325852" w:rsidRDefault="00194B5A" w:rsidP="00325852">
          <w:pPr>
            <w:spacing w:line="276" w:lineRule="auto"/>
            <w:rPr>
              <w:rFonts w:cs="Arial"/>
            </w:rPr>
          </w:pPr>
          <w:r>
            <w:rPr>
              <w:rFonts w:cs="Arial"/>
            </w:rPr>
            <w:fldChar w:fldCharType="end"/>
          </w:r>
        </w:p>
      </w:sdtContent>
    </w:sdt>
    <w:p w14:paraId="513A39B0" w14:textId="3EA441BB" w:rsidR="00862F39" w:rsidRDefault="00862F39">
      <w:pPr>
        <w:rPr>
          <w:rFonts w:cs="Arial"/>
          <w:b/>
          <w:sz w:val="36"/>
          <w:szCs w:val="36"/>
        </w:rPr>
      </w:pPr>
      <w:r>
        <w:rPr>
          <w:rFonts w:cs="Arial"/>
          <w:szCs w:val="36"/>
        </w:rPr>
        <w:br w:type="page"/>
      </w:r>
    </w:p>
    <w:p w14:paraId="7F57B376" w14:textId="46A8B525" w:rsidR="00766EA1" w:rsidRPr="00325852" w:rsidRDefault="00766EA1" w:rsidP="00325852">
      <w:pPr>
        <w:pStyle w:val="Heading3"/>
        <w:spacing w:line="276" w:lineRule="auto"/>
        <w:rPr>
          <w:rFonts w:cs="Arial"/>
          <w:szCs w:val="36"/>
        </w:rPr>
      </w:pPr>
      <w:bookmarkStart w:id="0" w:name="_Toc122009670"/>
      <w:r w:rsidRPr="00325852">
        <w:rPr>
          <w:rFonts w:cs="Arial"/>
          <w:szCs w:val="36"/>
        </w:rPr>
        <w:lastRenderedPageBreak/>
        <w:t>Background</w:t>
      </w:r>
      <w:bookmarkEnd w:id="0"/>
    </w:p>
    <w:p w14:paraId="1FDB9787" w14:textId="194175FA" w:rsidR="00766EA1" w:rsidRPr="00862F39" w:rsidRDefault="00766EA1" w:rsidP="00325852">
      <w:pPr>
        <w:spacing w:line="276" w:lineRule="auto"/>
        <w:rPr>
          <w:rFonts w:cs="Arial"/>
        </w:rPr>
      </w:pPr>
      <w:r w:rsidRPr="00862F39">
        <w:rPr>
          <w:rFonts w:cs="Arial"/>
        </w:rPr>
        <w:t xml:space="preserve">The first day in a new job is daunting for every new employee. This checklist is designed to confirm the policies you may already have in place with additional areas to consider when welcoming a new employee who is blind or vision impaired. </w:t>
      </w:r>
      <w:proofErr w:type="gramStart"/>
      <w:r w:rsidRPr="00862F39">
        <w:rPr>
          <w:rFonts w:cs="Arial"/>
        </w:rPr>
        <w:t>A majority of</w:t>
      </w:r>
      <w:proofErr w:type="gramEnd"/>
      <w:r w:rsidRPr="00862F39">
        <w:rPr>
          <w:rFonts w:cs="Arial"/>
        </w:rPr>
        <w:t xml:space="preserve"> vision impaired employees are very independent and with the right orientation do not need a great deal of assistance. There are other employees, both with vision impairment </w:t>
      </w:r>
      <w:proofErr w:type="gramStart"/>
      <w:r w:rsidRPr="00862F39">
        <w:rPr>
          <w:rFonts w:cs="Arial"/>
        </w:rPr>
        <w:t>and also</w:t>
      </w:r>
      <w:proofErr w:type="gramEnd"/>
      <w:r w:rsidRPr="00862F39">
        <w:rPr>
          <w:rFonts w:cs="Arial"/>
        </w:rPr>
        <w:t xml:space="preserve"> those with no shared disabilities, who might need a bit more support in the early stages of their new job. Being open and asking all your new employees how they are feeling and what support they might need will assist everyone in the first few weeks of a new job.</w:t>
      </w:r>
    </w:p>
    <w:p w14:paraId="4650C9E5" w14:textId="77777777" w:rsidR="00766EA1" w:rsidRPr="00862F39" w:rsidRDefault="00766EA1" w:rsidP="00862F39">
      <w:pPr>
        <w:rPr>
          <w:rFonts w:cs="Arial"/>
        </w:rPr>
      </w:pPr>
    </w:p>
    <w:p w14:paraId="245E2458" w14:textId="77777777" w:rsidR="00766EA1" w:rsidRPr="00862F39" w:rsidRDefault="00766EA1" w:rsidP="00325852">
      <w:pPr>
        <w:spacing w:line="276" w:lineRule="auto"/>
        <w:rPr>
          <w:rFonts w:cs="Arial"/>
        </w:rPr>
      </w:pPr>
      <w:r w:rsidRPr="00862F39">
        <w:rPr>
          <w:rFonts w:cs="Arial"/>
        </w:rPr>
        <w:t>A well-designed onboarding and induction process is more than simply setting up IT needs and finalising HR paperwork. Preparation is key and meeting the needs of individual new employees reduces the challenges from day one.</w:t>
      </w:r>
    </w:p>
    <w:p w14:paraId="354BDBAE" w14:textId="77777777" w:rsidR="00B34501" w:rsidRPr="00325852" w:rsidRDefault="00B34501" w:rsidP="00325852">
      <w:pPr>
        <w:pStyle w:val="Heading3"/>
        <w:spacing w:line="276" w:lineRule="auto"/>
        <w:rPr>
          <w:rFonts w:cs="Arial"/>
          <w:szCs w:val="36"/>
        </w:rPr>
      </w:pPr>
      <w:bookmarkStart w:id="1" w:name="_Toc122009671"/>
      <w:r w:rsidRPr="00325852">
        <w:rPr>
          <w:rFonts w:cs="Arial"/>
          <w:szCs w:val="36"/>
        </w:rPr>
        <w:t>General Principles</w:t>
      </w:r>
      <w:bookmarkEnd w:id="1"/>
    </w:p>
    <w:p w14:paraId="6794C6A8" w14:textId="37D0FA2E" w:rsidR="00AA3A44" w:rsidRPr="00862F39" w:rsidRDefault="00655566" w:rsidP="00325852">
      <w:pPr>
        <w:spacing w:line="276" w:lineRule="auto"/>
        <w:rPr>
          <w:rFonts w:cs="Arial"/>
        </w:rPr>
      </w:pPr>
      <w:r w:rsidRPr="00862F39">
        <w:rPr>
          <w:rFonts w:cs="Arial"/>
        </w:rPr>
        <w:t>Applying</w:t>
      </w:r>
      <w:r w:rsidR="004023A1" w:rsidRPr="00862F39">
        <w:rPr>
          <w:rFonts w:cs="Arial"/>
        </w:rPr>
        <w:t xml:space="preserve"> the on-boarding policies you follow for all </w:t>
      </w:r>
      <w:r w:rsidR="003A5508" w:rsidRPr="00862F39">
        <w:rPr>
          <w:rFonts w:cs="Arial"/>
        </w:rPr>
        <w:t>employee</w:t>
      </w:r>
      <w:r w:rsidR="004023A1" w:rsidRPr="00862F39">
        <w:rPr>
          <w:rFonts w:cs="Arial"/>
        </w:rPr>
        <w:t>s to a new</w:t>
      </w:r>
      <w:r w:rsidR="0091468D" w:rsidRPr="00862F39">
        <w:rPr>
          <w:rFonts w:cs="Arial"/>
        </w:rPr>
        <w:t xml:space="preserve"> employee who is vision</w:t>
      </w:r>
      <w:r w:rsidR="004023A1" w:rsidRPr="00862F39">
        <w:rPr>
          <w:rFonts w:cs="Arial"/>
        </w:rPr>
        <w:t xml:space="preserve"> impaired </w:t>
      </w:r>
      <w:r w:rsidR="0091468D" w:rsidRPr="00862F39">
        <w:rPr>
          <w:rFonts w:cs="Arial"/>
        </w:rPr>
        <w:t>will work</w:t>
      </w:r>
      <w:r w:rsidRPr="00862F39">
        <w:rPr>
          <w:rFonts w:cs="Arial"/>
        </w:rPr>
        <w:t xml:space="preserve"> well alongside any </w:t>
      </w:r>
      <w:r w:rsidR="004023A1" w:rsidRPr="00862F39">
        <w:rPr>
          <w:rFonts w:cs="Arial"/>
        </w:rPr>
        <w:t>additional actions</w:t>
      </w:r>
      <w:r w:rsidR="0091468D" w:rsidRPr="00862F39">
        <w:rPr>
          <w:rFonts w:cs="Arial"/>
        </w:rPr>
        <w:t xml:space="preserve"> required or requested. These could be</w:t>
      </w:r>
      <w:r w:rsidR="004023A1" w:rsidRPr="00862F39">
        <w:rPr>
          <w:rFonts w:cs="Arial"/>
        </w:rPr>
        <w:t xml:space="preserve"> </w:t>
      </w:r>
      <w:r w:rsidR="0091468D" w:rsidRPr="00862F39">
        <w:rPr>
          <w:rFonts w:cs="Arial"/>
        </w:rPr>
        <w:t>outlined in</w:t>
      </w:r>
      <w:r w:rsidR="004023A1" w:rsidRPr="00862F39">
        <w:rPr>
          <w:rFonts w:cs="Arial"/>
        </w:rPr>
        <w:t xml:space="preserve"> </w:t>
      </w:r>
      <w:r w:rsidR="00D24D44" w:rsidRPr="00862F39">
        <w:rPr>
          <w:rFonts w:cs="Arial"/>
        </w:rPr>
        <w:t xml:space="preserve">your </w:t>
      </w:r>
      <w:r w:rsidRPr="00862F39">
        <w:rPr>
          <w:rFonts w:cs="Arial"/>
        </w:rPr>
        <w:t>Diversity and Inclusion and/or Disability P</w:t>
      </w:r>
      <w:r w:rsidR="00D24D44" w:rsidRPr="00862F39">
        <w:rPr>
          <w:rFonts w:cs="Arial"/>
        </w:rPr>
        <w:t>olicies</w:t>
      </w:r>
      <w:r w:rsidR="0091468D" w:rsidRPr="00862F39">
        <w:rPr>
          <w:rFonts w:cs="Arial"/>
        </w:rPr>
        <w:t xml:space="preserve"> and also </w:t>
      </w:r>
      <w:r w:rsidR="004023A1" w:rsidRPr="00862F39">
        <w:rPr>
          <w:rFonts w:cs="Arial"/>
        </w:rPr>
        <w:t xml:space="preserve">by your communications with </w:t>
      </w:r>
      <w:r w:rsidR="0034317B" w:rsidRPr="00862F39">
        <w:rPr>
          <w:rFonts w:cs="Arial"/>
        </w:rPr>
        <w:t>your</w:t>
      </w:r>
      <w:r w:rsidR="0091468D" w:rsidRPr="00862F39">
        <w:rPr>
          <w:rFonts w:cs="Arial"/>
        </w:rPr>
        <w:t xml:space="preserve"> new</w:t>
      </w:r>
      <w:r w:rsidR="0034317B" w:rsidRPr="00862F39">
        <w:rPr>
          <w:rFonts w:cs="Arial"/>
        </w:rPr>
        <w:t xml:space="preserve"> </w:t>
      </w:r>
      <w:r w:rsidR="003A5508" w:rsidRPr="00862F39">
        <w:rPr>
          <w:rFonts w:cs="Arial"/>
        </w:rPr>
        <w:t>employee</w:t>
      </w:r>
      <w:r w:rsidR="004023A1" w:rsidRPr="00862F39">
        <w:rPr>
          <w:rFonts w:cs="Arial"/>
        </w:rPr>
        <w:t>.</w:t>
      </w:r>
      <w:r w:rsidR="00CE7765" w:rsidRPr="00862F39">
        <w:rPr>
          <w:rFonts w:cs="Arial"/>
        </w:rPr>
        <w:t xml:space="preserve"> </w:t>
      </w:r>
      <w:r w:rsidR="002823B3" w:rsidRPr="00862F39">
        <w:rPr>
          <w:rFonts w:cs="Arial"/>
        </w:rPr>
        <w:t xml:space="preserve">You should </w:t>
      </w:r>
      <w:r w:rsidR="00AA3A44" w:rsidRPr="00862F39">
        <w:rPr>
          <w:rFonts w:cs="Arial"/>
        </w:rPr>
        <w:t xml:space="preserve">always </w:t>
      </w:r>
      <w:r w:rsidR="00CE7765" w:rsidRPr="00862F39">
        <w:rPr>
          <w:rFonts w:cs="Arial"/>
        </w:rPr>
        <w:t xml:space="preserve">ask </w:t>
      </w:r>
      <w:r w:rsidR="00AA3A44" w:rsidRPr="00862F39">
        <w:rPr>
          <w:rFonts w:cs="Arial"/>
        </w:rPr>
        <w:t>the</w:t>
      </w:r>
      <w:r w:rsidR="00CE7765" w:rsidRPr="00862F39">
        <w:rPr>
          <w:rFonts w:cs="Arial"/>
        </w:rPr>
        <w:t xml:space="preserve"> </w:t>
      </w:r>
      <w:r w:rsidR="003A5508" w:rsidRPr="00862F39">
        <w:rPr>
          <w:rFonts w:cs="Arial"/>
        </w:rPr>
        <w:t>employee</w:t>
      </w:r>
      <w:r w:rsidR="00CE7765" w:rsidRPr="00862F39">
        <w:rPr>
          <w:rFonts w:cs="Arial"/>
        </w:rPr>
        <w:t xml:space="preserve"> </w:t>
      </w:r>
      <w:r w:rsidR="00AA3A44" w:rsidRPr="00862F39">
        <w:rPr>
          <w:rFonts w:cs="Arial"/>
        </w:rPr>
        <w:t xml:space="preserve">to tell you their needs and adjust your on-boarding processes </w:t>
      </w:r>
      <w:r w:rsidR="0091468D" w:rsidRPr="00862F39">
        <w:rPr>
          <w:rFonts w:cs="Arial"/>
        </w:rPr>
        <w:t>where appropriate</w:t>
      </w:r>
      <w:r w:rsidR="00AA3A44" w:rsidRPr="00862F39">
        <w:rPr>
          <w:rFonts w:cs="Arial"/>
        </w:rPr>
        <w:t>.</w:t>
      </w:r>
    </w:p>
    <w:p w14:paraId="5C3F0A6C" w14:textId="239621F4" w:rsidR="00D66D77" w:rsidRPr="00325852" w:rsidRDefault="00826F6F" w:rsidP="00325852">
      <w:pPr>
        <w:pStyle w:val="Heading3"/>
        <w:spacing w:line="276" w:lineRule="auto"/>
        <w:rPr>
          <w:rFonts w:cs="Arial"/>
          <w:szCs w:val="36"/>
        </w:rPr>
      </w:pPr>
      <w:bookmarkStart w:id="2" w:name="_Toc122009672"/>
      <w:r w:rsidRPr="00325852">
        <w:rPr>
          <w:rFonts w:cs="Arial"/>
          <w:szCs w:val="36"/>
        </w:rPr>
        <w:t>Communication</w:t>
      </w:r>
      <w:bookmarkEnd w:id="2"/>
    </w:p>
    <w:p w14:paraId="3FA580CC" w14:textId="77777777" w:rsidR="00626DE4" w:rsidRPr="00862F39" w:rsidRDefault="00626DE4" w:rsidP="00325852">
      <w:pPr>
        <w:pStyle w:val="ListParagraph"/>
        <w:numPr>
          <w:ilvl w:val="0"/>
          <w:numId w:val="4"/>
        </w:numPr>
        <w:spacing w:line="276" w:lineRule="auto"/>
        <w:rPr>
          <w:rFonts w:cs="Arial"/>
        </w:rPr>
      </w:pPr>
      <w:r w:rsidRPr="00862F39">
        <w:rPr>
          <w:rFonts w:cs="Arial"/>
        </w:rPr>
        <w:t>Communication, managed well, limits confusion.</w:t>
      </w:r>
    </w:p>
    <w:p w14:paraId="7CD772B7" w14:textId="45D38F17" w:rsidR="00826F6F" w:rsidRPr="00862F39" w:rsidRDefault="003375F4" w:rsidP="00325852">
      <w:pPr>
        <w:pStyle w:val="ListParagraph"/>
        <w:numPr>
          <w:ilvl w:val="0"/>
          <w:numId w:val="4"/>
        </w:numPr>
        <w:spacing w:line="276" w:lineRule="auto"/>
        <w:rPr>
          <w:rFonts w:cs="Arial"/>
        </w:rPr>
      </w:pPr>
      <w:r w:rsidRPr="00862F39">
        <w:rPr>
          <w:rFonts w:cs="Arial"/>
        </w:rPr>
        <w:t>Too much or too little information presents different challenges.</w:t>
      </w:r>
    </w:p>
    <w:p w14:paraId="324F90A8" w14:textId="7EC33DB5" w:rsidR="00D24D44" w:rsidRPr="00862F39" w:rsidRDefault="00826F6F" w:rsidP="00325852">
      <w:pPr>
        <w:pStyle w:val="ListParagraph"/>
        <w:numPr>
          <w:ilvl w:val="0"/>
          <w:numId w:val="4"/>
        </w:numPr>
        <w:spacing w:line="276" w:lineRule="auto"/>
        <w:rPr>
          <w:rFonts w:cs="Arial"/>
        </w:rPr>
      </w:pPr>
      <w:r w:rsidRPr="00862F39">
        <w:rPr>
          <w:rFonts w:cs="Arial"/>
        </w:rPr>
        <w:t xml:space="preserve">Please do not go silent. Employees understand there may be delays </w:t>
      </w:r>
      <w:r w:rsidR="003C39C9" w:rsidRPr="00862F39">
        <w:rPr>
          <w:rFonts w:cs="Arial"/>
        </w:rPr>
        <w:t xml:space="preserve">to finalising details, start dates or other areas </w:t>
      </w:r>
      <w:r w:rsidRPr="00862F39">
        <w:rPr>
          <w:rFonts w:cs="Arial"/>
        </w:rPr>
        <w:t xml:space="preserve">for a multitude of reasons. Delays are expected but lack of information is frustrating. </w:t>
      </w:r>
    </w:p>
    <w:p w14:paraId="04F2DFEE" w14:textId="7F2BE075" w:rsidR="004450D2" w:rsidRPr="00862F39" w:rsidRDefault="004450D2" w:rsidP="00325852">
      <w:pPr>
        <w:pStyle w:val="ListParagraph"/>
        <w:numPr>
          <w:ilvl w:val="0"/>
          <w:numId w:val="4"/>
        </w:numPr>
        <w:spacing w:line="276" w:lineRule="auto"/>
        <w:rPr>
          <w:rFonts w:cs="Arial"/>
        </w:rPr>
      </w:pPr>
      <w:r w:rsidRPr="00862F39">
        <w:rPr>
          <w:rFonts w:cs="Arial"/>
        </w:rPr>
        <w:t xml:space="preserve">Once the appointment is confirmed, ask the </w:t>
      </w:r>
      <w:r w:rsidR="003A5508" w:rsidRPr="00862F39">
        <w:rPr>
          <w:rFonts w:cs="Arial"/>
        </w:rPr>
        <w:t>employee</w:t>
      </w:r>
      <w:r w:rsidRPr="00862F39">
        <w:rPr>
          <w:rFonts w:cs="Arial"/>
        </w:rPr>
        <w:t xml:space="preserve"> about their communication preferences</w:t>
      </w:r>
      <w:r w:rsidR="0091468D" w:rsidRPr="00862F39">
        <w:rPr>
          <w:rFonts w:cs="Arial"/>
        </w:rPr>
        <w:t xml:space="preserve"> and work together to ensure good communication</w:t>
      </w:r>
      <w:r w:rsidRPr="00862F39">
        <w:rPr>
          <w:rFonts w:cs="Arial"/>
        </w:rPr>
        <w:t>.</w:t>
      </w:r>
    </w:p>
    <w:p w14:paraId="6BFAA6BF" w14:textId="2C84FD37" w:rsidR="00826F6F" w:rsidRPr="00325852" w:rsidRDefault="00826F6F" w:rsidP="00325852">
      <w:pPr>
        <w:pStyle w:val="Heading3"/>
        <w:spacing w:line="276" w:lineRule="auto"/>
        <w:rPr>
          <w:rFonts w:cs="Arial"/>
          <w:szCs w:val="36"/>
        </w:rPr>
      </w:pPr>
      <w:bookmarkStart w:id="3" w:name="_Toc122009673"/>
      <w:r w:rsidRPr="00325852">
        <w:rPr>
          <w:rFonts w:cs="Arial"/>
          <w:szCs w:val="36"/>
        </w:rPr>
        <w:t>Confirming contract</w:t>
      </w:r>
      <w:r w:rsidR="00594AA1" w:rsidRPr="00325852">
        <w:rPr>
          <w:rFonts w:cs="Arial"/>
          <w:szCs w:val="36"/>
        </w:rPr>
        <w:t xml:space="preserve"> – be proactive</w:t>
      </w:r>
      <w:bookmarkEnd w:id="3"/>
    </w:p>
    <w:p w14:paraId="76531286" w14:textId="4FCE0EEA" w:rsidR="00826F6F" w:rsidRPr="00862F39" w:rsidRDefault="003375F4" w:rsidP="00325852">
      <w:pPr>
        <w:pStyle w:val="ListParagraph"/>
        <w:numPr>
          <w:ilvl w:val="0"/>
          <w:numId w:val="5"/>
        </w:numPr>
        <w:spacing w:line="276" w:lineRule="auto"/>
        <w:rPr>
          <w:rFonts w:cs="Arial"/>
        </w:rPr>
      </w:pPr>
      <w:r w:rsidRPr="00862F39">
        <w:rPr>
          <w:rFonts w:cs="Arial"/>
        </w:rPr>
        <w:t xml:space="preserve">Send contract </w:t>
      </w:r>
      <w:r w:rsidR="00C32E3F" w:rsidRPr="00862F39">
        <w:rPr>
          <w:rFonts w:cs="Arial"/>
        </w:rPr>
        <w:t xml:space="preserve">and additional hiring paperwork </w:t>
      </w:r>
      <w:r w:rsidRPr="00862F39">
        <w:rPr>
          <w:rFonts w:cs="Arial"/>
        </w:rPr>
        <w:t xml:space="preserve">to </w:t>
      </w:r>
      <w:r w:rsidR="00C32E3F" w:rsidRPr="00862F39">
        <w:rPr>
          <w:rFonts w:cs="Arial"/>
        </w:rPr>
        <w:t xml:space="preserve">the </w:t>
      </w:r>
      <w:r w:rsidRPr="00862F39">
        <w:rPr>
          <w:rFonts w:cs="Arial"/>
        </w:rPr>
        <w:t xml:space="preserve">new </w:t>
      </w:r>
      <w:r w:rsidR="003A5508" w:rsidRPr="00862F39">
        <w:rPr>
          <w:rFonts w:cs="Arial"/>
        </w:rPr>
        <w:t>employee</w:t>
      </w:r>
      <w:r w:rsidR="009C4EFA" w:rsidRPr="00862F39">
        <w:rPr>
          <w:rFonts w:cs="Arial"/>
        </w:rPr>
        <w:t>.</w:t>
      </w:r>
      <w:r w:rsidRPr="00862F39">
        <w:rPr>
          <w:rFonts w:cs="Arial"/>
        </w:rPr>
        <w:t xml:space="preserve"> </w:t>
      </w:r>
    </w:p>
    <w:p w14:paraId="1F13AEFB" w14:textId="76DBE8BC" w:rsidR="007D1118" w:rsidRPr="00862F39" w:rsidRDefault="00C32E3F" w:rsidP="00325852">
      <w:pPr>
        <w:pStyle w:val="ListParagraph"/>
        <w:numPr>
          <w:ilvl w:val="0"/>
          <w:numId w:val="5"/>
        </w:numPr>
        <w:spacing w:line="276" w:lineRule="auto"/>
        <w:rPr>
          <w:rFonts w:cs="Arial"/>
        </w:rPr>
      </w:pPr>
      <w:r w:rsidRPr="00862F39">
        <w:rPr>
          <w:rFonts w:cs="Arial"/>
        </w:rPr>
        <w:t>A</w:t>
      </w:r>
      <w:r w:rsidR="007D1118" w:rsidRPr="00862F39">
        <w:rPr>
          <w:rFonts w:cs="Arial"/>
        </w:rPr>
        <w:t xml:space="preserve">fter sending the contract, book in a phone call to </w:t>
      </w:r>
      <w:r w:rsidR="009C4EFA" w:rsidRPr="00862F39">
        <w:rPr>
          <w:rFonts w:cs="Arial"/>
        </w:rPr>
        <w:t xml:space="preserve">check </w:t>
      </w:r>
      <w:r w:rsidRPr="00862F39">
        <w:rPr>
          <w:rFonts w:cs="Arial"/>
        </w:rPr>
        <w:t>the documents</w:t>
      </w:r>
      <w:r w:rsidR="009C4EFA" w:rsidRPr="00862F39">
        <w:rPr>
          <w:rFonts w:cs="Arial"/>
        </w:rPr>
        <w:t xml:space="preserve"> </w:t>
      </w:r>
      <w:r w:rsidRPr="00862F39">
        <w:rPr>
          <w:rFonts w:cs="Arial"/>
        </w:rPr>
        <w:t>are</w:t>
      </w:r>
      <w:r w:rsidR="009C4EFA" w:rsidRPr="00862F39">
        <w:rPr>
          <w:rFonts w:cs="Arial"/>
        </w:rPr>
        <w:t xml:space="preserve"> accessible, </w:t>
      </w:r>
      <w:r w:rsidR="007D1118" w:rsidRPr="00862F39">
        <w:rPr>
          <w:rFonts w:cs="Arial"/>
        </w:rPr>
        <w:t>go through details and answer any questions.</w:t>
      </w:r>
      <w:r w:rsidR="00DE5431" w:rsidRPr="00862F39">
        <w:rPr>
          <w:rFonts w:cs="Arial"/>
        </w:rPr>
        <w:t xml:space="preserve"> </w:t>
      </w:r>
    </w:p>
    <w:p w14:paraId="712E18C6" w14:textId="4CFF5067" w:rsidR="000C1D15" w:rsidRPr="00862F39" w:rsidRDefault="007D1118" w:rsidP="00325852">
      <w:pPr>
        <w:pStyle w:val="ListParagraph"/>
        <w:numPr>
          <w:ilvl w:val="0"/>
          <w:numId w:val="5"/>
        </w:numPr>
        <w:spacing w:before="100" w:beforeAutospacing="1" w:after="100" w:afterAutospacing="1" w:line="276" w:lineRule="auto"/>
        <w:rPr>
          <w:rFonts w:cs="Arial"/>
        </w:rPr>
      </w:pPr>
      <w:r w:rsidRPr="00862F39">
        <w:rPr>
          <w:rFonts w:cs="Arial"/>
        </w:rPr>
        <w:t>F</w:t>
      </w:r>
      <w:r w:rsidR="000C1D15" w:rsidRPr="00862F39">
        <w:rPr>
          <w:rFonts w:cs="Arial"/>
        </w:rPr>
        <w:t xml:space="preserve">or some employment contracts there is a whole range of extra information </w:t>
      </w:r>
      <w:r w:rsidRPr="00862F39">
        <w:rPr>
          <w:rFonts w:cs="Arial"/>
        </w:rPr>
        <w:t xml:space="preserve">and documents </w:t>
      </w:r>
      <w:r w:rsidR="000C1D15" w:rsidRPr="00862F39">
        <w:rPr>
          <w:rFonts w:cs="Arial"/>
        </w:rPr>
        <w:t>required to confirm the job. For example</w:t>
      </w:r>
      <w:r w:rsidR="00594AA1" w:rsidRPr="00862F39">
        <w:rPr>
          <w:rFonts w:cs="Arial"/>
        </w:rPr>
        <w:t>:</w:t>
      </w:r>
      <w:r w:rsidR="000C1D15" w:rsidRPr="00862F39">
        <w:rPr>
          <w:rFonts w:cs="Arial"/>
        </w:rPr>
        <w:t xml:space="preserve"> identification documents, clearance requirements, health checks</w:t>
      </w:r>
      <w:r w:rsidRPr="00862F39">
        <w:rPr>
          <w:rFonts w:cs="Arial"/>
        </w:rPr>
        <w:t>, personal contacts, bank details</w:t>
      </w:r>
      <w:r w:rsidR="000C1D15" w:rsidRPr="00862F39">
        <w:rPr>
          <w:rFonts w:cs="Arial"/>
        </w:rPr>
        <w:t xml:space="preserve"> etc. For many organisations all this information is required to be uploaded to databases </w:t>
      </w:r>
      <w:r w:rsidR="000C1D15" w:rsidRPr="00862F39">
        <w:rPr>
          <w:rFonts w:cs="Arial"/>
        </w:rPr>
        <w:lastRenderedPageBreak/>
        <w:t>and websites. If these digital platforms are not fully accessible, which</w:t>
      </w:r>
      <w:r w:rsidR="00594AA1" w:rsidRPr="00862F39">
        <w:rPr>
          <w:rFonts w:cs="Arial"/>
        </w:rPr>
        <w:t xml:space="preserve"> unfortunately</w:t>
      </w:r>
      <w:r w:rsidR="000C1D15" w:rsidRPr="00862F39">
        <w:rPr>
          <w:rFonts w:cs="Arial"/>
        </w:rPr>
        <w:t xml:space="preserve"> is common, the new </w:t>
      </w:r>
      <w:r w:rsidR="003A5508" w:rsidRPr="00862F39">
        <w:rPr>
          <w:rFonts w:cs="Arial"/>
        </w:rPr>
        <w:t>employee</w:t>
      </w:r>
      <w:r w:rsidR="000C1D15" w:rsidRPr="00862F39">
        <w:rPr>
          <w:rFonts w:cs="Arial"/>
        </w:rPr>
        <w:t xml:space="preserve"> could struggle. To avoid this </w:t>
      </w:r>
      <w:r w:rsidR="00594AA1" w:rsidRPr="00862F39">
        <w:rPr>
          <w:rFonts w:cs="Arial"/>
        </w:rPr>
        <w:t>barrier,</w:t>
      </w:r>
      <w:r w:rsidR="000C1D15" w:rsidRPr="00862F39">
        <w:rPr>
          <w:rFonts w:cs="Arial"/>
        </w:rPr>
        <w:t xml:space="preserve"> we suggest set</w:t>
      </w:r>
      <w:r w:rsidR="00594AA1" w:rsidRPr="00862F39">
        <w:rPr>
          <w:rFonts w:cs="Arial"/>
        </w:rPr>
        <w:t>ting</w:t>
      </w:r>
      <w:r w:rsidR="000C1D15" w:rsidRPr="00862F39">
        <w:rPr>
          <w:rFonts w:cs="Arial"/>
        </w:rPr>
        <w:t xml:space="preserve"> up an appointment</w:t>
      </w:r>
      <w:r w:rsidR="0049745C">
        <w:rPr>
          <w:rFonts w:cs="Arial"/>
        </w:rPr>
        <w:t>, in person or over the phone,</w:t>
      </w:r>
      <w:r w:rsidR="000C1D15" w:rsidRPr="00862F39">
        <w:rPr>
          <w:rFonts w:cs="Arial"/>
        </w:rPr>
        <w:t xml:space="preserve"> to </w:t>
      </w:r>
      <w:r w:rsidR="00594AA1" w:rsidRPr="00862F39">
        <w:rPr>
          <w:rFonts w:cs="Arial"/>
        </w:rPr>
        <w:t xml:space="preserve">go through all the paperwork requirements and </w:t>
      </w:r>
      <w:r w:rsidR="003C39C9" w:rsidRPr="00862F39">
        <w:rPr>
          <w:rFonts w:cs="Arial"/>
        </w:rPr>
        <w:t xml:space="preserve">work together to </w:t>
      </w:r>
      <w:r w:rsidR="000C1D15" w:rsidRPr="00862F39">
        <w:rPr>
          <w:rFonts w:cs="Arial"/>
        </w:rPr>
        <w:t>get all this information into the system in an efficient and supportive way.</w:t>
      </w:r>
    </w:p>
    <w:p w14:paraId="509DF2BA" w14:textId="2ED7D7E3" w:rsidR="00D66D77" w:rsidRPr="00325852" w:rsidRDefault="00D66D77" w:rsidP="00325852">
      <w:pPr>
        <w:pStyle w:val="Heading3"/>
        <w:spacing w:line="276" w:lineRule="auto"/>
        <w:rPr>
          <w:rFonts w:cs="Arial"/>
          <w:szCs w:val="36"/>
        </w:rPr>
      </w:pPr>
      <w:bookmarkStart w:id="4" w:name="_Toc122009674"/>
      <w:r w:rsidRPr="00325852">
        <w:rPr>
          <w:rFonts w:cs="Arial"/>
          <w:szCs w:val="36"/>
        </w:rPr>
        <w:t>Confirming start date</w:t>
      </w:r>
      <w:bookmarkEnd w:id="4"/>
    </w:p>
    <w:p w14:paraId="7A092D81" w14:textId="5E9F44BA" w:rsidR="00657009" w:rsidRPr="00862F39" w:rsidRDefault="00D66D77" w:rsidP="00325852">
      <w:pPr>
        <w:spacing w:line="276" w:lineRule="auto"/>
        <w:rPr>
          <w:rFonts w:cs="Arial"/>
        </w:rPr>
      </w:pPr>
      <w:r w:rsidRPr="00862F39">
        <w:rPr>
          <w:rFonts w:cs="Arial"/>
        </w:rPr>
        <w:t xml:space="preserve">Following are </w:t>
      </w:r>
      <w:r w:rsidR="00657009" w:rsidRPr="00862F39">
        <w:rPr>
          <w:rFonts w:cs="Arial"/>
        </w:rPr>
        <w:t xml:space="preserve">key areas to remember before confirming the start date. </w:t>
      </w:r>
      <w:r w:rsidR="00F21BDB" w:rsidRPr="00862F39">
        <w:rPr>
          <w:rFonts w:cs="Arial"/>
        </w:rPr>
        <w:t>Workplace</w:t>
      </w:r>
      <w:r w:rsidR="00657009" w:rsidRPr="00862F39">
        <w:rPr>
          <w:rFonts w:cs="Arial"/>
        </w:rPr>
        <w:t xml:space="preserve"> Adjustment requirements can take time. Being honest about the timing and the process through regular communication</w:t>
      </w:r>
      <w:r w:rsidR="007D1118" w:rsidRPr="00862F39">
        <w:rPr>
          <w:rFonts w:cs="Arial"/>
        </w:rPr>
        <w:t xml:space="preserve"> with all stakeholders is </w:t>
      </w:r>
      <w:r w:rsidR="00657009" w:rsidRPr="00862F39">
        <w:rPr>
          <w:rFonts w:cs="Arial"/>
        </w:rPr>
        <w:t>helpful to everyone involved.</w:t>
      </w:r>
    </w:p>
    <w:p w14:paraId="577F8BE7" w14:textId="5326F2DC" w:rsidR="007D1118" w:rsidRPr="00862F39" w:rsidRDefault="007D1118" w:rsidP="00CA41E0">
      <w:pPr>
        <w:rPr>
          <w:rFonts w:cs="Arial"/>
        </w:rPr>
      </w:pPr>
    </w:p>
    <w:p w14:paraId="183FC8E0" w14:textId="2884B3A2" w:rsidR="007D1118" w:rsidRPr="00862F39" w:rsidRDefault="007D1118" w:rsidP="00325852">
      <w:pPr>
        <w:pStyle w:val="ListParagraph"/>
        <w:numPr>
          <w:ilvl w:val="0"/>
          <w:numId w:val="6"/>
        </w:numPr>
        <w:spacing w:line="276" w:lineRule="auto"/>
        <w:rPr>
          <w:rFonts w:cs="Arial"/>
        </w:rPr>
      </w:pPr>
      <w:r w:rsidRPr="00862F39">
        <w:rPr>
          <w:rFonts w:cs="Arial"/>
        </w:rPr>
        <w:t xml:space="preserve">Check organisation calendar of events. Does the </w:t>
      </w:r>
      <w:r w:rsidR="006B06AB" w:rsidRPr="00862F39">
        <w:rPr>
          <w:rFonts w:cs="Arial"/>
        </w:rPr>
        <w:t xml:space="preserve">new </w:t>
      </w:r>
      <w:r w:rsidR="003A5508" w:rsidRPr="00862F39">
        <w:rPr>
          <w:rFonts w:cs="Arial"/>
        </w:rPr>
        <w:t>employee</w:t>
      </w:r>
      <w:r w:rsidR="006B06AB" w:rsidRPr="00862F39">
        <w:rPr>
          <w:rFonts w:cs="Arial"/>
        </w:rPr>
        <w:t xml:space="preserve">’s first day clash with an existing event?  </w:t>
      </w:r>
      <w:r w:rsidR="002014F1" w:rsidRPr="00862F39">
        <w:rPr>
          <w:rFonts w:cs="Arial"/>
        </w:rPr>
        <w:t>If there is a big workplace event</w:t>
      </w:r>
      <w:r w:rsidR="002F36EA">
        <w:rPr>
          <w:rFonts w:cs="Arial"/>
        </w:rPr>
        <w:t xml:space="preserve"> scheduled</w:t>
      </w:r>
      <w:r w:rsidR="002014F1" w:rsidRPr="00862F39">
        <w:rPr>
          <w:rFonts w:cs="Arial"/>
        </w:rPr>
        <w:t xml:space="preserve"> decide if that is</w:t>
      </w:r>
      <w:r w:rsidRPr="00862F39">
        <w:rPr>
          <w:rFonts w:cs="Arial"/>
        </w:rPr>
        <w:t xml:space="preserve"> </w:t>
      </w:r>
      <w:r w:rsidR="003C39C9" w:rsidRPr="00862F39">
        <w:rPr>
          <w:rFonts w:cs="Arial"/>
        </w:rPr>
        <w:t xml:space="preserve">a </w:t>
      </w:r>
      <w:r w:rsidRPr="00862F39">
        <w:rPr>
          <w:rFonts w:cs="Arial"/>
        </w:rPr>
        <w:t xml:space="preserve">good start </w:t>
      </w:r>
      <w:r w:rsidR="003C39C9" w:rsidRPr="00862F39">
        <w:rPr>
          <w:rFonts w:cs="Arial"/>
        </w:rPr>
        <w:t xml:space="preserve">date </w:t>
      </w:r>
      <w:r w:rsidRPr="00862F39">
        <w:rPr>
          <w:rFonts w:cs="Arial"/>
        </w:rPr>
        <w:t xml:space="preserve">or </w:t>
      </w:r>
      <w:r w:rsidR="003C39C9" w:rsidRPr="00862F39">
        <w:rPr>
          <w:rFonts w:cs="Arial"/>
        </w:rPr>
        <w:t xml:space="preserve">perhaps a </w:t>
      </w:r>
      <w:r w:rsidRPr="00862F39">
        <w:rPr>
          <w:rFonts w:cs="Arial"/>
        </w:rPr>
        <w:t>challenging date? While in theory join</w:t>
      </w:r>
      <w:r w:rsidR="002F36EA">
        <w:rPr>
          <w:rFonts w:cs="Arial"/>
        </w:rPr>
        <w:t>ing</w:t>
      </w:r>
      <w:r w:rsidRPr="00862F39">
        <w:rPr>
          <w:rFonts w:cs="Arial"/>
        </w:rPr>
        <w:t xml:space="preserve"> on a day when everyone is </w:t>
      </w:r>
      <w:r w:rsidR="006B06AB" w:rsidRPr="00862F39">
        <w:rPr>
          <w:rFonts w:cs="Arial"/>
        </w:rPr>
        <w:t xml:space="preserve">‘in the office’ </w:t>
      </w:r>
      <w:r w:rsidR="002F36EA">
        <w:rPr>
          <w:rFonts w:cs="Arial"/>
        </w:rPr>
        <w:t xml:space="preserve">might seem a good idea, </w:t>
      </w:r>
      <w:r w:rsidR="006B06AB" w:rsidRPr="00862F39">
        <w:rPr>
          <w:rFonts w:cs="Arial"/>
        </w:rPr>
        <w:t xml:space="preserve">for many this could be an overwhelming </w:t>
      </w:r>
      <w:r w:rsidR="003C39C9" w:rsidRPr="00862F39">
        <w:rPr>
          <w:rFonts w:cs="Arial"/>
        </w:rPr>
        <w:t>or</w:t>
      </w:r>
      <w:r w:rsidR="006B06AB" w:rsidRPr="00862F39">
        <w:rPr>
          <w:rFonts w:cs="Arial"/>
        </w:rPr>
        <w:t xml:space="preserve"> negative experience. Your onboarding team might be busy with other </w:t>
      </w:r>
      <w:r w:rsidR="002F36EA">
        <w:rPr>
          <w:rFonts w:cs="Arial"/>
        </w:rPr>
        <w:t>duties</w:t>
      </w:r>
      <w:r w:rsidR="006B06AB" w:rsidRPr="00862F39">
        <w:rPr>
          <w:rFonts w:cs="Arial"/>
        </w:rPr>
        <w:t xml:space="preserve"> and not be able to help the new </w:t>
      </w:r>
      <w:r w:rsidR="003A5508" w:rsidRPr="00862F39">
        <w:rPr>
          <w:rFonts w:cs="Arial"/>
        </w:rPr>
        <w:t>employee</w:t>
      </w:r>
      <w:r w:rsidR="006B06AB" w:rsidRPr="00862F39">
        <w:rPr>
          <w:rFonts w:cs="Arial"/>
        </w:rPr>
        <w:t xml:space="preserve"> with first day questions</w:t>
      </w:r>
      <w:r w:rsidR="002F36EA">
        <w:rPr>
          <w:rFonts w:cs="Arial"/>
        </w:rPr>
        <w:t xml:space="preserve"> and needs</w:t>
      </w:r>
      <w:r w:rsidR="006B06AB" w:rsidRPr="00862F39">
        <w:rPr>
          <w:rFonts w:cs="Arial"/>
        </w:rPr>
        <w:t>.</w:t>
      </w:r>
    </w:p>
    <w:p w14:paraId="3746F841" w14:textId="6BC0EEEA" w:rsidR="006B06AB" w:rsidRPr="00862F39" w:rsidRDefault="006B06AB" w:rsidP="00325852">
      <w:pPr>
        <w:pStyle w:val="ListParagraph"/>
        <w:numPr>
          <w:ilvl w:val="0"/>
          <w:numId w:val="6"/>
        </w:numPr>
        <w:spacing w:line="276" w:lineRule="auto"/>
        <w:rPr>
          <w:rFonts w:cs="Arial"/>
        </w:rPr>
      </w:pPr>
      <w:r w:rsidRPr="00862F39">
        <w:rPr>
          <w:rFonts w:cs="Arial"/>
        </w:rPr>
        <w:t xml:space="preserve">Pick a date that works for </w:t>
      </w:r>
      <w:r w:rsidR="002014F1" w:rsidRPr="00862F39">
        <w:rPr>
          <w:rFonts w:cs="Arial"/>
        </w:rPr>
        <w:t xml:space="preserve">both </w:t>
      </w:r>
      <w:r w:rsidRPr="00862F39">
        <w:rPr>
          <w:rFonts w:cs="Arial"/>
        </w:rPr>
        <w:t xml:space="preserve">the new </w:t>
      </w:r>
      <w:r w:rsidR="003A5508" w:rsidRPr="00862F39">
        <w:rPr>
          <w:rFonts w:cs="Arial"/>
        </w:rPr>
        <w:t>employee</w:t>
      </w:r>
      <w:r w:rsidR="002014F1" w:rsidRPr="00862F39">
        <w:rPr>
          <w:rFonts w:cs="Arial"/>
        </w:rPr>
        <w:t xml:space="preserve"> and</w:t>
      </w:r>
      <w:r w:rsidRPr="00862F39">
        <w:rPr>
          <w:rFonts w:cs="Arial"/>
        </w:rPr>
        <w:t xml:space="preserve"> the induction team a</w:t>
      </w:r>
      <w:r w:rsidR="002014F1" w:rsidRPr="00862F39">
        <w:rPr>
          <w:rFonts w:cs="Arial"/>
        </w:rPr>
        <w:t>longside</w:t>
      </w:r>
      <w:r w:rsidRPr="00862F39">
        <w:rPr>
          <w:rFonts w:cs="Arial"/>
        </w:rPr>
        <w:t xml:space="preserve"> when equipment is ready to be set up and used.</w:t>
      </w:r>
    </w:p>
    <w:p w14:paraId="5E108C9A" w14:textId="26B4266B" w:rsidR="006B06AB" w:rsidRPr="00862F39" w:rsidRDefault="006B06AB" w:rsidP="00325852">
      <w:pPr>
        <w:pStyle w:val="ListParagraph"/>
        <w:numPr>
          <w:ilvl w:val="0"/>
          <w:numId w:val="6"/>
        </w:numPr>
        <w:spacing w:line="276" w:lineRule="auto"/>
        <w:rPr>
          <w:rFonts w:cs="Arial"/>
        </w:rPr>
      </w:pPr>
      <w:r w:rsidRPr="00862F39">
        <w:rPr>
          <w:rFonts w:cs="Arial"/>
        </w:rPr>
        <w:t xml:space="preserve">Once the date is set work backwards to ensure everything is in place for the best possible day one.  </w:t>
      </w:r>
    </w:p>
    <w:p w14:paraId="34D34CD5" w14:textId="4BDBCF97" w:rsidR="003F30C0" w:rsidRPr="00325852" w:rsidRDefault="003F30C0" w:rsidP="00325852">
      <w:pPr>
        <w:pStyle w:val="Heading3"/>
        <w:spacing w:line="276" w:lineRule="auto"/>
        <w:rPr>
          <w:rFonts w:cs="Arial"/>
          <w:szCs w:val="36"/>
        </w:rPr>
      </w:pPr>
      <w:bookmarkStart w:id="5" w:name="_Toc122009675"/>
      <w:r w:rsidRPr="00325852">
        <w:rPr>
          <w:rFonts w:cs="Arial"/>
          <w:szCs w:val="36"/>
        </w:rPr>
        <w:t xml:space="preserve">Getting Ready </w:t>
      </w:r>
      <w:r w:rsidR="002F36EA" w:rsidRPr="00325852">
        <w:rPr>
          <w:rFonts w:cs="Arial"/>
          <w:szCs w:val="36"/>
        </w:rPr>
        <w:t>for</w:t>
      </w:r>
      <w:r w:rsidRPr="00325852">
        <w:rPr>
          <w:rFonts w:cs="Arial"/>
          <w:szCs w:val="36"/>
        </w:rPr>
        <w:t xml:space="preserve"> Day One</w:t>
      </w:r>
      <w:bookmarkEnd w:id="5"/>
    </w:p>
    <w:p w14:paraId="2D86E66F" w14:textId="5A070417" w:rsidR="003F30C0" w:rsidRPr="00325852" w:rsidRDefault="003F30C0" w:rsidP="00325852">
      <w:pPr>
        <w:spacing w:line="276" w:lineRule="auto"/>
        <w:rPr>
          <w:rFonts w:cs="Arial"/>
          <w:b/>
          <w:bCs/>
          <w:sz w:val="28"/>
          <w:szCs w:val="28"/>
        </w:rPr>
      </w:pPr>
      <w:r w:rsidRPr="00325852">
        <w:rPr>
          <w:rFonts w:cs="Arial"/>
          <w:b/>
          <w:bCs/>
          <w:sz w:val="28"/>
          <w:szCs w:val="28"/>
        </w:rPr>
        <w:t>Equipment Requirements – for example IT and/or other equipment</w:t>
      </w:r>
    </w:p>
    <w:p w14:paraId="3836D2F3" w14:textId="77777777" w:rsidR="003F30C0" w:rsidRPr="00862F39" w:rsidRDefault="003F30C0" w:rsidP="00325852">
      <w:pPr>
        <w:pStyle w:val="ListParagraph"/>
        <w:numPr>
          <w:ilvl w:val="0"/>
          <w:numId w:val="8"/>
        </w:numPr>
        <w:spacing w:line="276" w:lineRule="auto"/>
        <w:rPr>
          <w:rFonts w:cs="Arial"/>
        </w:rPr>
      </w:pPr>
      <w:r w:rsidRPr="00862F39">
        <w:rPr>
          <w:rFonts w:cs="Arial"/>
        </w:rPr>
        <w:t>What is required to do the job?</w:t>
      </w:r>
    </w:p>
    <w:p w14:paraId="738857F2" w14:textId="1BCCB286" w:rsidR="003F30C0" w:rsidRPr="00862F39" w:rsidRDefault="003F30C0" w:rsidP="00325852">
      <w:pPr>
        <w:pStyle w:val="ListParagraph"/>
        <w:numPr>
          <w:ilvl w:val="0"/>
          <w:numId w:val="8"/>
        </w:numPr>
        <w:spacing w:line="276" w:lineRule="auto"/>
        <w:rPr>
          <w:rFonts w:cs="Arial"/>
        </w:rPr>
      </w:pPr>
      <w:r w:rsidRPr="00862F39">
        <w:rPr>
          <w:rFonts w:cs="Arial"/>
        </w:rPr>
        <w:t xml:space="preserve">What does the organisation provide and what </w:t>
      </w:r>
      <w:r w:rsidR="00F21BDB" w:rsidRPr="00862F39">
        <w:rPr>
          <w:rFonts w:cs="Arial"/>
        </w:rPr>
        <w:t>workplace</w:t>
      </w:r>
      <w:r w:rsidRPr="00862F39">
        <w:rPr>
          <w:rFonts w:cs="Arial"/>
        </w:rPr>
        <w:t xml:space="preserve"> adjustments for equipment need to be acquired? (</w:t>
      </w:r>
      <w:hyperlink r:id="rId9" w:history="1">
        <w:r w:rsidRPr="00862F39">
          <w:rPr>
            <w:rStyle w:val="Hyperlink"/>
            <w:rFonts w:cs="Arial"/>
          </w:rPr>
          <w:t>https://www.jobaccess.gov.au/</w:t>
        </w:r>
      </w:hyperlink>
      <w:r w:rsidRPr="00862F39">
        <w:rPr>
          <w:rFonts w:cs="Arial"/>
        </w:rPr>
        <w:t xml:space="preserve">)  </w:t>
      </w:r>
    </w:p>
    <w:p w14:paraId="6ED33078" w14:textId="66CA29F3" w:rsidR="003F30C0" w:rsidRPr="00862F39" w:rsidRDefault="003F30C0" w:rsidP="00325852">
      <w:pPr>
        <w:pStyle w:val="ListParagraph"/>
        <w:numPr>
          <w:ilvl w:val="0"/>
          <w:numId w:val="8"/>
        </w:numPr>
        <w:spacing w:line="276" w:lineRule="auto"/>
        <w:rPr>
          <w:rFonts w:cs="Arial"/>
        </w:rPr>
      </w:pPr>
      <w:r w:rsidRPr="00862F39">
        <w:rPr>
          <w:rFonts w:cs="Arial"/>
        </w:rPr>
        <w:t>How long will equipment take to arrive after approval and ordering is complete?</w:t>
      </w:r>
    </w:p>
    <w:p w14:paraId="74B831A8" w14:textId="33827B15" w:rsidR="003F30C0" w:rsidRPr="00862F39" w:rsidRDefault="003F30C0" w:rsidP="00325852">
      <w:pPr>
        <w:pStyle w:val="ListParagraph"/>
        <w:numPr>
          <w:ilvl w:val="1"/>
          <w:numId w:val="8"/>
        </w:numPr>
        <w:spacing w:line="276" w:lineRule="auto"/>
        <w:rPr>
          <w:rFonts w:cs="Arial"/>
        </w:rPr>
      </w:pPr>
      <w:r w:rsidRPr="00862F39">
        <w:rPr>
          <w:rFonts w:cs="Arial"/>
        </w:rPr>
        <w:t>Remember to chec</w:t>
      </w:r>
      <w:r w:rsidR="00A57E2C" w:rsidRPr="00862F39">
        <w:rPr>
          <w:rFonts w:cs="Arial"/>
        </w:rPr>
        <w:t xml:space="preserve">k </w:t>
      </w:r>
      <w:r w:rsidR="0090196B" w:rsidRPr="00862F39">
        <w:rPr>
          <w:rFonts w:cs="Arial"/>
        </w:rPr>
        <w:t>that equipment</w:t>
      </w:r>
      <w:r w:rsidR="00DE5431" w:rsidRPr="00862F39">
        <w:rPr>
          <w:rFonts w:cs="Arial"/>
        </w:rPr>
        <w:t xml:space="preserve"> works </w:t>
      </w:r>
      <w:r w:rsidR="00224823" w:rsidRPr="00862F39">
        <w:rPr>
          <w:rFonts w:cs="Arial"/>
        </w:rPr>
        <w:t>with</w:t>
      </w:r>
      <w:r w:rsidR="00DE5431" w:rsidRPr="00862F39">
        <w:rPr>
          <w:rFonts w:cs="Arial"/>
        </w:rPr>
        <w:t xml:space="preserve"> the software. For example, JAWS and ZOOMTEXT take up quite of lot of memory space on a laptop.</w:t>
      </w:r>
      <w:r w:rsidR="0090196B" w:rsidRPr="00862F39">
        <w:rPr>
          <w:rFonts w:cs="Arial"/>
        </w:rPr>
        <w:t xml:space="preserve"> </w:t>
      </w:r>
      <w:r w:rsidR="002014F1" w:rsidRPr="00862F39">
        <w:rPr>
          <w:rFonts w:cs="Arial"/>
        </w:rPr>
        <w:t>Therefore,</w:t>
      </w:r>
      <w:r w:rsidR="0090196B" w:rsidRPr="00862F39">
        <w:rPr>
          <w:rFonts w:cs="Arial"/>
        </w:rPr>
        <w:t xml:space="preserve"> equipment for </w:t>
      </w:r>
      <w:r w:rsidR="003A5508" w:rsidRPr="00862F39">
        <w:rPr>
          <w:rFonts w:cs="Arial"/>
        </w:rPr>
        <w:t>employee</w:t>
      </w:r>
      <w:r w:rsidR="0090196B" w:rsidRPr="00862F39">
        <w:rPr>
          <w:rFonts w:cs="Arial"/>
        </w:rPr>
        <w:t>s with a vision impairment may need more memory space.</w:t>
      </w:r>
    </w:p>
    <w:p w14:paraId="056BB887" w14:textId="7C844F52" w:rsidR="003F30C0" w:rsidRPr="00862F39" w:rsidRDefault="003F30C0" w:rsidP="00325852">
      <w:pPr>
        <w:pStyle w:val="ListParagraph"/>
        <w:numPr>
          <w:ilvl w:val="0"/>
          <w:numId w:val="8"/>
        </w:numPr>
        <w:spacing w:line="276" w:lineRule="auto"/>
        <w:rPr>
          <w:rFonts w:cs="Arial"/>
        </w:rPr>
      </w:pPr>
      <w:r w:rsidRPr="00862F39">
        <w:rPr>
          <w:rFonts w:cs="Arial"/>
        </w:rPr>
        <w:t>How long will equipment take to set up</w:t>
      </w:r>
      <w:r w:rsidR="00DE5431" w:rsidRPr="00862F39">
        <w:rPr>
          <w:rFonts w:cs="Arial"/>
        </w:rPr>
        <w:t>?</w:t>
      </w:r>
    </w:p>
    <w:p w14:paraId="7AE3EA08" w14:textId="381C7FA3" w:rsidR="00DE5431" w:rsidRPr="00862F39" w:rsidRDefault="00DE5431" w:rsidP="00325852">
      <w:pPr>
        <w:pStyle w:val="ListParagraph"/>
        <w:numPr>
          <w:ilvl w:val="0"/>
          <w:numId w:val="8"/>
        </w:numPr>
        <w:spacing w:line="276" w:lineRule="auto"/>
        <w:rPr>
          <w:rFonts w:cs="Arial"/>
        </w:rPr>
      </w:pPr>
      <w:r w:rsidRPr="00862F39">
        <w:rPr>
          <w:rFonts w:cs="Arial"/>
        </w:rPr>
        <w:t>What training is required? Check trainer availability.</w:t>
      </w:r>
    </w:p>
    <w:p w14:paraId="09936FB3" w14:textId="77777777" w:rsidR="003F30C0" w:rsidRPr="00325852" w:rsidRDefault="003F30C0" w:rsidP="00862F39">
      <w:pPr>
        <w:rPr>
          <w:rFonts w:cs="Arial"/>
          <w:sz w:val="28"/>
          <w:szCs w:val="28"/>
        </w:rPr>
      </w:pPr>
    </w:p>
    <w:p w14:paraId="3438E326" w14:textId="5A34DE8A" w:rsidR="00657009" w:rsidRPr="00325852" w:rsidRDefault="00657009" w:rsidP="00325852">
      <w:pPr>
        <w:spacing w:line="276" w:lineRule="auto"/>
        <w:rPr>
          <w:rFonts w:cs="Arial"/>
          <w:b/>
          <w:bCs/>
          <w:sz w:val="28"/>
          <w:szCs w:val="28"/>
        </w:rPr>
      </w:pPr>
      <w:r w:rsidRPr="00325852">
        <w:rPr>
          <w:rFonts w:cs="Arial"/>
          <w:b/>
          <w:bCs/>
          <w:sz w:val="28"/>
          <w:szCs w:val="28"/>
        </w:rPr>
        <w:t xml:space="preserve">Orientation needs for getting to and from </w:t>
      </w:r>
      <w:proofErr w:type="gramStart"/>
      <w:r w:rsidRPr="00325852">
        <w:rPr>
          <w:rFonts w:cs="Arial"/>
          <w:b/>
          <w:bCs/>
          <w:sz w:val="28"/>
          <w:szCs w:val="28"/>
        </w:rPr>
        <w:t>work</w:t>
      </w:r>
      <w:proofErr w:type="gramEnd"/>
    </w:p>
    <w:p w14:paraId="70A582C3" w14:textId="2D0762C2" w:rsidR="00657009" w:rsidRPr="00862F39" w:rsidRDefault="00657009" w:rsidP="00325852">
      <w:pPr>
        <w:pStyle w:val="ListParagraph"/>
        <w:numPr>
          <w:ilvl w:val="0"/>
          <w:numId w:val="3"/>
        </w:numPr>
        <w:spacing w:line="276" w:lineRule="auto"/>
        <w:rPr>
          <w:rFonts w:cs="Arial"/>
        </w:rPr>
      </w:pPr>
      <w:r w:rsidRPr="00862F39">
        <w:rPr>
          <w:rFonts w:cs="Arial"/>
        </w:rPr>
        <w:t>NDIS funding covers</w:t>
      </w:r>
      <w:r w:rsidR="00316A9E" w:rsidRPr="00862F39">
        <w:rPr>
          <w:rFonts w:cs="Arial"/>
        </w:rPr>
        <w:t xml:space="preserve"> a range of areas including</w:t>
      </w:r>
      <w:r w:rsidRPr="00862F39">
        <w:rPr>
          <w:rFonts w:cs="Arial"/>
        </w:rPr>
        <w:t xml:space="preserve"> training to get</w:t>
      </w:r>
      <w:r w:rsidR="00316A9E" w:rsidRPr="00862F39">
        <w:rPr>
          <w:rFonts w:cs="Arial"/>
        </w:rPr>
        <w:t xml:space="preserve"> a new </w:t>
      </w:r>
      <w:r w:rsidR="003A5508" w:rsidRPr="00862F39">
        <w:rPr>
          <w:rFonts w:cs="Arial"/>
        </w:rPr>
        <w:t>employee</w:t>
      </w:r>
      <w:r w:rsidRPr="00862F39">
        <w:rPr>
          <w:rFonts w:cs="Arial"/>
        </w:rPr>
        <w:t xml:space="preserve"> to and from </w:t>
      </w:r>
      <w:r w:rsidR="00316A9E" w:rsidRPr="00862F39">
        <w:rPr>
          <w:rFonts w:cs="Arial"/>
        </w:rPr>
        <w:t>the</w:t>
      </w:r>
      <w:r w:rsidR="009A246C" w:rsidRPr="00862F39">
        <w:rPr>
          <w:rFonts w:cs="Arial"/>
        </w:rPr>
        <w:t>ir</w:t>
      </w:r>
      <w:r w:rsidRPr="00862F39">
        <w:rPr>
          <w:rFonts w:cs="Arial"/>
        </w:rPr>
        <w:t xml:space="preserve"> new workplace. </w:t>
      </w:r>
      <w:r w:rsidR="00316A9E" w:rsidRPr="00862F39">
        <w:rPr>
          <w:rFonts w:cs="Arial"/>
        </w:rPr>
        <w:t xml:space="preserve"> </w:t>
      </w:r>
      <w:hyperlink r:id="rId10" w:history="1">
        <w:r w:rsidR="00316A9E" w:rsidRPr="00862F39">
          <w:rPr>
            <w:rStyle w:val="Hyperlink"/>
            <w:rFonts w:cs="Arial"/>
          </w:rPr>
          <w:t>https://ourguidelines.ndis.gov.au/how-ndis-</w:t>
        </w:r>
        <w:r w:rsidR="00316A9E" w:rsidRPr="00862F39">
          <w:rPr>
            <w:rStyle w:val="Hyperlink"/>
            <w:rFonts w:cs="Arial"/>
          </w:rPr>
          <w:lastRenderedPageBreak/>
          <w:t>supports-work-menu/mainstream-and-community-supports/who-responsible-supports-you-need/employment</w:t>
        </w:r>
      </w:hyperlink>
      <w:r w:rsidR="00316A9E" w:rsidRPr="00862F39">
        <w:rPr>
          <w:rFonts w:cs="Arial"/>
        </w:rPr>
        <w:t xml:space="preserve"> </w:t>
      </w:r>
    </w:p>
    <w:p w14:paraId="70712529" w14:textId="56E5F95A" w:rsidR="009A246C" w:rsidRPr="00862F39" w:rsidRDefault="009A246C" w:rsidP="00325852">
      <w:pPr>
        <w:pStyle w:val="ListParagraph"/>
        <w:numPr>
          <w:ilvl w:val="1"/>
          <w:numId w:val="3"/>
        </w:numPr>
        <w:spacing w:line="276" w:lineRule="auto"/>
        <w:rPr>
          <w:rFonts w:cs="Arial"/>
        </w:rPr>
      </w:pPr>
      <w:r w:rsidRPr="00862F39">
        <w:rPr>
          <w:rFonts w:cs="Arial"/>
        </w:rPr>
        <w:t xml:space="preserve">Vision Australia offer mobility training </w:t>
      </w:r>
      <w:hyperlink r:id="rId11" w:history="1">
        <w:r w:rsidRPr="00862F39">
          <w:rPr>
            <w:rStyle w:val="Hyperlink"/>
            <w:rFonts w:cs="Arial"/>
          </w:rPr>
          <w:t>https://www.visionaustralia.org/services/find-services/adults/mobility</w:t>
        </w:r>
      </w:hyperlink>
      <w:r w:rsidRPr="00862F39">
        <w:rPr>
          <w:rFonts w:cs="Arial"/>
        </w:rPr>
        <w:t xml:space="preserve"> </w:t>
      </w:r>
    </w:p>
    <w:p w14:paraId="3171B84D" w14:textId="7208D6E3" w:rsidR="009A246C" w:rsidRPr="00862F39" w:rsidRDefault="009A246C" w:rsidP="00325852">
      <w:pPr>
        <w:pStyle w:val="ListParagraph"/>
        <w:numPr>
          <w:ilvl w:val="1"/>
          <w:numId w:val="3"/>
        </w:numPr>
        <w:spacing w:line="276" w:lineRule="auto"/>
        <w:rPr>
          <w:rFonts w:cs="Arial"/>
        </w:rPr>
      </w:pPr>
      <w:r w:rsidRPr="00862F39">
        <w:rPr>
          <w:rFonts w:cs="Arial"/>
        </w:rPr>
        <w:t xml:space="preserve">Guide Dogs NSW/ACT offer mobility training </w:t>
      </w:r>
      <w:hyperlink r:id="rId12" w:history="1">
        <w:r w:rsidRPr="00862F39">
          <w:rPr>
            <w:rStyle w:val="Hyperlink"/>
            <w:rFonts w:cs="Arial"/>
          </w:rPr>
          <w:t>https://nsw.guidedogs.com.au/services/orientation-mobility/</w:t>
        </w:r>
      </w:hyperlink>
      <w:r w:rsidRPr="00862F39">
        <w:rPr>
          <w:rFonts w:cs="Arial"/>
        </w:rPr>
        <w:t xml:space="preserve"> </w:t>
      </w:r>
    </w:p>
    <w:p w14:paraId="1E1749CF" w14:textId="11F4316D" w:rsidR="00657009" w:rsidRPr="00862F39" w:rsidRDefault="00657009" w:rsidP="00325852">
      <w:pPr>
        <w:pStyle w:val="ListParagraph"/>
        <w:numPr>
          <w:ilvl w:val="0"/>
          <w:numId w:val="3"/>
        </w:numPr>
        <w:spacing w:line="276" w:lineRule="auto"/>
        <w:rPr>
          <w:rFonts w:cs="Arial"/>
        </w:rPr>
      </w:pPr>
      <w:r w:rsidRPr="00862F39">
        <w:rPr>
          <w:rFonts w:cs="Arial"/>
        </w:rPr>
        <w:t>Job Access</w:t>
      </w:r>
      <w:r w:rsidR="00983CE0" w:rsidRPr="00862F39">
        <w:rPr>
          <w:rFonts w:cs="Arial"/>
        </w:rPr>
        <w:t xml:space="preserve"> </w:t>
      </w:r>
      <w:r w:rsidRPr="00862F39">
        <w:rPr>
          <w:rFonts w:cs="Arial"/>
        </w:rPr>
        <w:t>funding cover</w:t>
      </w:r>
      <w:r w:rsidR="0090196B" w:rsidRPr="00862F39">
        <w:rPr>
          <w:rFonts w:cs="Arial"/>
        </w:rPr>
        <w:t>s</w:t>
      </w:r>
      <w:r w:rsidRPr="00862F39">
        <w:rPr>
          <w:rFonts w:cs="Arial"/>
        </w:rPr>
        <w:t xml:space="preserve"> training</w:t>
      </w:r>
      <w:r w:rsidR="009A246C" w:rsidRPr="00862F39">
        <w:rPr>
          <w:rFonts w:cs="Arial"/>
        </w:rPr>
        <w:t xml:space="preserve"> </w:t>
      </w:r>
      <w:r w:rsidRPr="00862F39">
        <w:rPr>
          <w:rFonts w:cs="Arial"/>
        </w:rPr>
        <w:t xml:space="preserve">within the workplace. </w:t>
      </w:r>
      <w:r w:rsidR="00316A9E" w:rsidRPr="00862F39">
        <w:rPr>
          <w:rFonts w:cs="Arial"/>
        </w:rPr>
        <w:t>(</w:t>
      </w:r>
      <w:hyperlink r:id="rId13" w:history="1">
        <w:r w:rsidR="00316A9E" w:rsidRPr="00862F39">
          <w:rPr>
            <w:rStyle w:val="Hyperlink"/>
            <w:rFonts w:cs="Arial"/>
          </w:rPr>
          <w:t>https://www.jobaccess.gov.au/</w:t>
        </w:r>
      </w:hyperlink>
      <w:r w:rsidR="00316A9E" w:rsidRPr="00862F39">
        <w:rPr>
          <w:rFonts w:cs="Arial"/>
        </w:rPr>
        <w:t xml:space="preserve">)  </w:t>
      </w:r>
    </w:p>
    <w:p w14:paraId="3BBACBAA" w14:textId="74C9448F" w:rsidR="00657009" w:rsidRPr="00862F39" w:rsidRDefault="009A246C" w:rsidP="00325852">
      <w:pPr>
        <w:pStyle w:val="ListParagraph"/>
        <w:numPr>
          <w:ilvl w:val="1"/>
          <w:numId w:val="3"/>
        </w:numPr>
        <w:spacing w:line="276" w:lineRule="auto"/>
        <w:rPr>
          <w:rFonts w:cs="Arial"/>
        </w:rPr>
      </w:pPr>
      <w:r w:rsidRPr="00862F39">
        <w:rPr>
          <w:rFonts w:cs="Arial"/>
        </w:rPr>
        <w:t xml:space="preserve">Employment Assistance Fund – EAF - </w:t>
      </w:r>
      <w:hyperlink r:id="rId14" w:history="1">
        <w:r w:rsidRPr="00862F39">
          <w:rPr>
            <w:rStyle w:val="Hyperlink"/>
            <w:rFonts w:cs="Arial"/>
          </w:rPr>
          <w:t>https://www.jobaccess.gov.au/employment-assistance-fund-eaf</w:t>
        </w:r>
      </w:hyperlink>
      <w:r w:rsidRPr="00862F39">
        <w:rPr>
          <w:rFonts w:cs="Arial"/>
        </w:rPr>
        <w:t xml:space="preserve"> </w:t>
      </w:r>
    </w:p>
    <w:p w14:paraId="685814AA" w14:textId="1F14D2CA" w:rsidR="0027106A" w:rsidRPr="00862F39" w:rsidRDefault="00F21BDB" w:rsidP="00325852">
      <w:pPr>
        <w:pStyle w:val="ListParagraph"/>
        <w:numPr>
          <w:ilvl w:val="1"/>
          <w:numId w:val="3"/>
        </w:numPr>
        <w:spacing w:line="276" w:lineRule="auto"/>
        <w:rPr>
          <w:rFonts w:cs="Arial"/>
        </w:rPr>
      </w:pPr>
      <w:r w:rsidRPr="00862F39">
        <w:rPr>
          <w:rFonts w:cs="Arial"/>
        </w:rPr>
        <w:t>Workplace</w:t>
      </w:r>
      <w:r w:rsidR="0027106A" w:rsidRPr="00862F39">
        <w:rPr>
          <w:rFonts w:cs="Arial"/>
        </w:rPr>
        <w:t xml:space="preserve"> Adjustments Information</w:t>
      </w:r>
      <w:r w:rsidR="00D66D77" w:rsidRPr="00862F39">
        <w:rPr>
          <w:rFonts w:cs="Arial"/>
        </w:rPr>
        <w:t xml:space="preserve"> with a workplace focus</w:t>
      </w:r>
      <w:r w:rsidR="0027106A" w:rsidRPr="00862F39">
        <w:rPr>
          <w:rFonts w:cs="Arial"/>
        </w:rPr>
        <w:t xml:space="preserve"> - </w:t>
      </w:r>
      <w:hyperlink r:id="rId15" w:history="1">
        <w:r w:rsidR="0027106A" w:rsidRPr="00862F39">
          <w:rPr>
            <w:rStyle w:val="Hyperlink"/>
            <w:rFonts w:cs="Arial"/>
          </w:rPr>
          <w:t>https://www.afdo.org.au/what-are-reasonable-adjustments/</w:t>
        </w:r>
      </w:hyperlink>
      <w:r w:rsidR="0027106A" w:rsidRPr="00862F39">
        <w:rPr>
          <w:rFonts w:cs="Arial"/>
        </w:rPr>
        <w:t xml:space="preserve"> </w:t>
      </w:r>
    </w:p>
    <w:p w14:paraId="7CE744CE" w14:textId="2612B068" w:rsidR="009D260D" w:rsidRPr="00862F39" w:rsidRDefault="009D260D" w:rsidP="00325852">
      <w:pPr>
        <w:pStyle w:val="ListParagraph"/>
        <w:numPr>
          <w:ilvl w:val="0"/>
          <w:numId w:val="3"/>
        </w:numPr>
        <w:spacing w:line="276" w:lineRule="auto"/>
        <w:rPr>
          <w:rFonts w:cs="Arial"/>
        </w:rPr>
      </w:pPr>
      <w:r w:rsidRPr="00862F39">
        <w:rPr>
          <w:rFonts w:cs="Arial"/>
        </w:rPr>
        <w:t xml:space="preserve">Another orientation resource is called </w:t>
      </w:r>
      <w:r w:rsidRPr="00862F39">
        <w:rPr>
          <w:rFonts w:cs="Arial"/>
          <w:b/>
          <w:bCs/>
        </w:rPr>
        <w:t>Bindi Maps</w:t>
      </w:r>
      <w:r w:rsidRPr="00862F39">
        <w:rPr>
          <w:rFonts w:cs="Arial"/>
        </w:rPr>
        <w:t xml:space="preserve"> - </w:t>
      </w:r>
      <w:r w:rsidRPr="00862F39">
        <w:rPr>
          <w:rFonts w:cs="Arial"/>
          <w:shd w:val="clear" w:color="auto" w:fill="FFFFFF"/>
        </w:rPr>
        <w:t xml:space="preserve">a mobile app that locates users precisely in indoor spaces. It uses a simple, natural language audio system to describe where users are and what’s around them, and the best way to get to their chosen destination. </w:t>
      </w:r>
      <w:r w:rsidR="002F36EA">
        <w:rPr>
          <w:rFonts w:cs="Arial"/>
          <w:shd w:val="clear" w:color="auto" w:fill="FFFFFF"/>
        </w:rPr>
        <w:t>Your organisation might like to investigate an investment in using Bindi Maps technology in your workplaces.</w:t>
      </w:r>
      <w:r w:rsidRPr="00862F39">
        <w:rPr>
          <w:rFonts w:cs="Arial"/>
          <w:shd w:val="clear" w:color="auto" w:fill="FFFFFF"/>
        </w:rPr>
        <w:t xml:space="preserve"> </w:t>
      </w:r>
      <w:hyperlink r:id="rId16" w:history="1">
        <w:r w:rsidRPr="00862F39">
          <w:rPr>
            <w:rStyle w:val="Hyperlink"/>
            <w:rFonts w:cs="Arial"/>
          </w:rPr>
          <w:t>https://bindimaps.com/</w:t>
        </w:r>
      </w:hyperlink>
      <w:r w:rsidRPr="00862F39">
        <w:rPr>
          <w:rFonts w:cs="Arial"/>
        </w:rPr>
        <w:t xml:space="preserve"> </w:t>
      </w:r>
    </w:p>
    <w:p w14:paraId="62148F21" w14:textId="14F52471" w:rsidR="00833064" w:rsidRPr="00862F39" w:rsidRDefault="00833064" w:rsidP="00862F39">
      <w:pPr>
        <w:rPr>
          <w:rFonts w:cs="Arial"/>
        </w:rPr>
      </w:pPr>
    </w:p>
    <w:p w14:paraId="6948E11A" w14:textId="0844E86C" w:rsidR="002E36A8" w:rsidRPr="00862F39" w:rsidRDefault="00833064" w:rsidP="00325852">
      <w:pPr>
        <w:spacing w:line="276" w:lineRule="auto"/>
        <w:rPr>
          <w:rFonts w:cs="Arial"/>
        </w:rPr>
      </w:pPr>
      <w:r w:rsidRPr="00862F39">
        <w:rPr>
          <w:rFonts w:cs="Arial"/>
        </w:rPr>
        <w:t xml:space="preserve">Your new </w:t>
      </w:r>
      <w:r w:rsidR="009D260D" w:rsidRPr="00862F39">
        <w:rPr>
          <w:rFonts w:cs="Arial"/>
        </w:rPr>
        <w:t>e</w:t>
      </w:r>
      <w:r w:rsidR="003A5508" w:rsidRPr="00862F39">
        <w:rPr>
          <w:rFonts w:cs="Arial"/>
        </w:rPr>
        <w:t>mployee</w:t>
      </w:r>
      <w:r w:rsidRPr="00862F39">
        <w:rPr>
          <w:rFonts w:cs="Arial"/>
        </w:rPr>
        <w:t xml:space="preserve"> with a vision impairment, depending on their condition will have their own supports for day-to-day life. Early stages of reduc</w:t>
      </w:r>
      <w:r w:rsidR="0090196B" w:rsidRPr="00862F39">
        <w:rPr>
          <w:rFonts w:cs="Arial"/>
        </w:rPr>
        <w:t>ed</w:t>
      </w:r>
      <w:r w:rsidRPr="00862F39">
        <w:rPr>
          <w:rFonts w:cs="Arial"/>
        </w:rPr>
        <w:t xml:space="preserve"> vision might mean the support is needed for computer work only and general mobility is managed well. There are individuals who use a cane to assist with their mobility and other</w:t>
      </w:r>
      <w:r w:rsidR="007E4285" w:rsidRPr="00862F39">
        <w:rPr>
          <w:rFonts w:cs="Arial"/>
        </w:rPr>
        <w:t>s</w:t>
      </w:r>
      <w:r w:rsidRPr="00862F39">
        <w:rPr>
          <w:rFonts w:cs="Arial"/>
        </w:rPr>
        <w:t xml:space="preserve"> who work with their </w:t>
      </w:r>
      <w:r w:rsidR="009B7A3F" w:rsidRPr="00862F39">
        <w:rPr>
          <w:rFonts w:cs="Arial"/>
        </w:rPr>
        <w:t>guide/</w:t>
      </w:r>
      <w:r w:rsidRPr="00862F39">
        <w:rPr>
          <w:rFonts w:cs="Arial"/>
        </w:rPr>
        <w:t>assistance dog to</w:t>
      </w:r>
      <w:r w:rsidR="007E4285" w:rsidRPr="00862F39">
        <w:rPr>
          <w:rFonts w:cs="Arial"/>
        </w:rPr>
        <w:t xml:space="preserve"> assist </w:t>
      </w:r>
      <w:r w:rsidRPr="00862F39">
        <w:rPr>
          <w:rFonts w:cs="Arial"/>
        </w:rPr>
        <w:t xml:space="preserve">their </w:t>
      </w:r>
      <w:r w:rsidR="007E4285" w:rsidRPr="00862F39">
        <w:rPr>
          <w:rFonts w:cs="Arial"/>
        </w:rPr>
        <w:t>mobility</w:t>
      </w:r>
      <w:r w:rsidRPr="00862F39">
        <w:rPr>
          <w:rFonts w:cs="Arial"/>
        </w:rPr>
        <w:t xml:space="preserve">.  </w:t>
      </w:r>
    </w:p>
    <w:p w14:paraId="1EA61F3A" w14:textId="29ACA338" w:rsidR="002E36A8" w:rsidRPr="00325852" w:rsidRDefault="002E36A8" w:rsidP="00325852">
      <w:pPr>
        <w:pStyle w:val="Heading3"/>
        <w:spacing w:line="276" w:lineRule="auto"/>
        <w:rPr>
          <w:rFonts w:cs="Arial"/>
          <w:szCs w:val="36"/>
        </w:rPr>
      </w:pPr>
      <w:bookmarkStart w:id="6" w:name="_Toc122009676"/>
      <w:r w:rsidRPr="00325852">
        <w:rPr>
          <w:rFonts w:cs="Arial"/>
          <w:szCs w:val="36"/>
        </w:rPr>
        <w:t>Guide/Assistance Dog Information</w:t>
      </w:r>
      <w:bookmarkEnd w:id="6"/>
      <w:r w:rsidRPr="00325852">
        <w:rPr>
          <w:rFonts w:cs="Arial"/>
          <w:szCs w:val="36"/>
        </w:rPr>
        <w:t xml:space="preserve"> </w:t>
      </w:r>
    </w:p>
    <w:p w14:paraId="5EFE6872" w14:textId="4E366B73" w:rsidR="002E36A8" w:rsidRPr="00862F39" w:rsidRDefault="002E36A8" w:rsidP="00325852">
      <w:pPr>
        <w:spacing w:line="276" w:lineRule="auto"/>
        <w:rPr>
          <w:rFonts w:cs="Arial"/>
          <w:i/>
          <w:iCs/>
        </w:rPr>
      </w:pPr>
      <w:r w:rsidRPr="00862F39">
        <w:rPr>
          <w:rFonts w:cs="Arial"/>
          <w:i/>
          <w:iCs/>
        </w:rPr>
        <w:t xml:space="preserve">(Following information provided by </w:t>
      </w:r>
      <w:hyperlink r:id="rId17" w:history="1">
        <w:r w:rsidRPr="00862F39">
          <w:rPr>
            <w:rStyle w:val="Hyperlink"/>
            <w:rFonts w:cs="Arial"/>
            <w:i/>
            <w:iCs/>
          </w:rPr>
          <w:t>https://www.pesau.net.au/employer-tips-for-supporting-staff-with-assistance-dogs/</w:t>
        </w:r>
      </w:hyperlink>
      <w:r w:rsidRPr="00862F39">
        <w:rPr>
          <w:rFonts w:cs="Arial"/>
          <w:i/>
          <w:iCs/>
        </w:rPr>
        <w:t xml:space="preserve"> )</w:t>
      </w:r>
    </w:p>
    <w:p w14:paraId="4A2EF9CC" w14:textId="6608C73D" w:rsidR="00833064" w:rsidRPr="00862F39" w:rsidRDefault="009B7A3F" w:rsidP="00325852">
      <w:pPr>
        <w:spacing w:line="276" w:lineRule="auto"/>
        <w:rPr>
          <w:rFonts w:cs="Arial"/>
        </w:rPr>
      </w:pPr>
      <w:r w:rsidRPr="00862F39">
        <w:rPr>
          <w:rFonts w:cs="Arial"/>
        </w:rPr>
        <w:t>A</w:t>
      </w:r>
      <w:r w:rsidR="00833064" w:rsidRPr="00862F39">
        <w:rPr>
          <w:rFonts w:cs="Arial"/>
        </w:rPr>
        <w:t xml:space="preserve">ccommodating </w:t>
      </w:r>
      <w:r w:rsidRPr="00862F39">
        <w:rPr>
          <w:rFonts w:cs="Arial"/>
        </w:rPr>
        <w:t>a</w:t>
      </w:r>
      <w:r w:rsidR="00833064" w:rsidRPr="00862F39">
        <w:rPr>
          <w:rFonts w:cs="Arial"/>
        </w:rPr>
        <w:t xml:space="preserve">ssistance </w:t>
      </w:r>
      <w:r w:rsidRPr="00862F39">
        <w:rPr>
          <w:rFonts w:cs="Arial"/>
        </w:rPr>
        <w:t>d</w:t>
      </w:r>
      <w:r w:rsidR="00833064" w:rsidRPr="00862F39">
        <w:rPr>
          <w:rFonts w:cs="Arial"/>
        </w:rPr>
        <w:t xml:space="preserve">ogs </w:t>
      </w:r>
      <w:r w:rsidRPr="00862F39">
        <w:rPr>
          <w:rFonts w:cs="Arial"/>
        </w:rPr>
        <w:t>i</w:t>
      </w:r>
      <w:r w:rsidR="00833064" w:rsidRPr="00862F39">
        <w:rPr>
          <w:rFonts w:cs="Arial"/>
        </w:rPr>
        <w:t xml:space="preserve">n </w:t>
      </w:r>
      <w:r w:rsidRPr="00862F39">
        <w:rPr>
          <w:rFonts w:cs="Arial"/>
        </w:rPr>
        <w:t>t</w:t>
      </w:r>
      <w:r w:rsidR="00833064" w:rsidRPr="00862F39">
        <w:rPr>
          <w:rFonts w:cs="Arial"/>
        </w:rPr>
        <w:t xml:space="preserve">he </w:t>
      </w:r>
      <w:r w:rsidRPr="00862F39">
        <w:rPr>
          <w:rFonts w:cs="Arial"/>
        </w:rPr>
        <w:t>w</w:t>
      </w:r>
      <w:r w:rsidR="00833064" w:rsidRPr="00862F39">
        <w:rPr>
          <w:rFonts w:cs="Arial"/>
        </w:rPr>
        <w:t>orkplace</w:t>
      </w:r>
      <w:r w:rsidRPr="00862F39">
        <w:rPr>
          <w:rFonts w:cs="Arial"/>
        </w:rPr>
        <w:t xml:space="preserve"> includes:</w:t>
      </w:r>
    </w:p>
    <w:p w14:paraId="1EA9A64C" w14:textId="728EFBD5" w:rsidR="00833064" w:rsidRPr="00862F39" w:rsidRDefault="007E4285" w:rsidP="00325852">
      <w:pPr>
        <w:spacing w:line="276" w:lineRule="auto"/>
        <w:rPr>
          <w:rFonts w:cs="Arial"/>
        </w:rPr>
      </w:pPr>
      <w:r w:rsidRPr="00862F39">
        <w:rPr>
          <w:rFonts w:cs="Arial"/>
        </w:rPr>
        <w:br/>
      </w:r>
      <w:r w:rsidR="00833064" w:rsidRPr="00862F39">
        <w:rPr>
          <w:rFonts w:cs="Arial"/>
          <w:b/>
        </w:rPr>
        <w:t xml:space="preserve">1. Discuss What </w:t>
      </w:r>
      <w:proofErr w:type="gramStart"/>
      <w:r w:rsidR="00833064" w:rsidRPr="00862F39">
        <w:rPr>
          <w:rFonts w:cs="Arial"/>
          <w:b/>
        </w:rPr>
        <w:t>To</w:t>
      </w:r>
      <w:proofErr w:type="gramEnd"/>
      <w:r w:rsidR="00833064" w:rsidRPr="00862F39">
        <w:rPr>
          <w:rFonts w:cs="Arial"/>
          <w:b/>
        </w:rPr>
        <w:t xml:space="preserve"> Expect</w:t>
      </w:r>
    </w:p>
    <w:p w14:paraId="6D5D7B69" w14:textId="14169EE1" w:rsidR="00833064" w:rsidRPr="00862F39" w:rsidRDefault="00833064" w:rsidP="00325852">
      <w:pPr>
        <w:spacing w:line="276" w:lineRule="auto"/>
        <w:rPr>
          <w:rFonts w:cs="Arial"/>
        </w:rPr>
      </w:pPr>
      <w:r w:rsidRPr="00862F39">
        <w:rPr>
          <w:rFonts w:cs="Arial"/>
        </w:rPr>
        <w:t xml:space="preserve">It is important you have an accurate understanding of </w:t>
      </w:r>
      <w:r w:rsidR="008B202C" w:rsidRPr="00862F39">
        <w:rPr>
          <w:rFonts w:cs="Arial"/>
        </w:rPr>
        <w:t xml:space="preserve">guide/assistance </w:t>
      </w:r>
      <w:r w:rsidRPr="00862F39">
        <w:rPr>
          <w:rFonts w:cs="Arial"/>
        </w:rPr>
        <w:t xml:space="preserve">dogs and what is required of the </w:t>
      </w:r>
      <w:r w:rsidR="003A5508" w:rsidRPr="00862F39">
        <w:rPr>
          <w:rFonts w:cs="Arial"/>
        </w:rPr>
        <w:t>employee</w:t>
      </w:r>
      <w:r w:rsidRPr="00862F39">
        <w:rPr>
          <w:rFonts w:cs="Arial"/>
        </w:rPr>
        <w:t xml:space="preserve"> and the animal. Do your own research</w:t>
      </w:r>
      <w:r w:rsidR="0090196B" w:rsidRPr="00862F39">
        <w:rPr>
          <w:rFonts w:cs="Arial"/>
        </w:rPr>
        <w:t xml:space="preserve"> and more importantly</w:t>
      </w:r>
      <w:r w:rsidRPr="00862F39">
        <w:rPr>
          <w:rFonts w:cs="Arial"/>
        </w:rPr>
        <w:t xml:space="preserve"> have a discussion with </w:t>
      </w:r>
      <w:r w:rsidR="00E8555B" w:rsidRPr="00862F39">
        <w:rPr>
          <w:rFonts w:cs="Arial"/>
        </w:rPr>
        <w:t xml:space="preserve">your new </w:t>
      </w:r>
      <w:r w:rsidR="003A5508" w:rsidRPr="00862F39">
        <w:rPr>
          <w:rFonts w:cs="Arial"/>
        </w:rPr>
        <w:t>employee</w:t>
      </w:r>
      <w:r w:rsidRPr="00862F39">
        <w:rPr>
          <w:rFonts w:cs="Arial"/>
        </w:rPr>
        <w:t>, you will probably learn more this way.</w:t>
      </w:r>
    </w:p>
    <w:p w14:paraId="36546820" w14:textId="77777777" w:rsidR="00833064" w:rsidRPr="00862F39" w:rsidRDefault="00833064" w:rsidP="00325852">
      <w:pPr>
        <w:pStyle w:val="Heading4"/>
        <w:spacing w:line="276" w:lineRule="auto"/>
        <w:rPr>
          <w:rFonts w:cs="Arial"/>
        </w:rPr>
      </w:pPr>
      <w:r w:rsidRPr="00862F39">
        <w:rPr>
          <w:rFonts w:cs="Arial"/>
        </w:rPr>
        <w:t>2. Educate All Your Employees</w:t>
      </w:r>
    </w:p>
    <w:p w14:paraId="5F2B6C90" w14:textId="6164027C" w:rsidR="00833064" w:rsidRPr="00862F39" w:rsidRDefault="00833064" w:rsidP="00325852">
      <w:pPr>
        <w:spacing w:line="276" w:lineRule="auto"/>
        <w:rPr>
          <w:rFonts w:cs="Arial"/>
        </w:rPr>
      </w:pPr>
      <w:r w:rsidRPr="00862F39">
        <w:rPr>
          <w:rFonts w:cs="Arial"/>
        </w:rPr>
        <w:t xml:space="preserve">It is important other employees understand the boundaries and expectations of a </w:t>
      </w:r>
      <w:r w:rsidR="008B202C" w:rsidRPr="00862F39">
        <w:rPr>
          <w:rFonts w:cs="Arial"/>
        </w:rPr>
        <w:t>guide/assistance dog</w:t>
      </w:r>
      <w:r w:rsidRPr="00862F39">
        <w:rPr>
          <w:rFonts w:cs="Arial"/>
        </w:rPr>
        <w:t>. In many cases, it may not be appropriate to p</w:t>
      </w:r>
      <w:r w:rsidR="009B7A3F" w:rsidRPr="00862F39">
        <w:rPr>
          <w:rFonts w:cs="Arial"/>
        </w:rPr>
        <w:t>a</w:t>
      </w:r>
      <w:r w:rsidRPr="00862F39">
        <w:rPr>
          <w:rFonts w:cs="Arial"/>
        </w:rPr>
        <w:t xml:space="preserve">t the dog while it’s working. This </w:t>
      </w:r>
      <w:r w:rsidR="0090196B" w:rsidRPr="00862F39">
        <w:rPr>
          <w:rFonts w:cs="Arial"/>
        </w:rPr>
        <w:t>c</w:t>
      </w:r>
      <w:r w:rsidRPr="00862F39">
        <w:rPr>
          <w:rFonts w:cs="Arial"/>
        </w:rPr>
        <w:t xml:space="preserve">ould be done via a training </w:t>
      </w:r>
      <w:r w:rsidR="0090196B" w:rsidRPr="00862F39">
        <w:rPr>
          <w:rFonts w:cs="Arial"/>
        </w:rPr>
        <w:t>session,</w:t>
      </w:r>
      <w:r w:rsidRPr="00862F39">
        <w:rPr>
          <w:rFonts w:cs="Arial"/>
        </w:rPr>
        <w:t xml:space="preserve"> </w:t>
      </w:r>
      <w:r w:rsidR="00E8555B" w:rsidRPr="00862F39">
        <w:rPr>
          <w:rFonts w:cs="Arial"/>
        </w:rPr>
        <w:t>and ongoing</w:t>
      </w:r>
      <w:r w:rsidRPr="00862F39">
        <w:rPr>
          <w:rFonts w:cs="Arial"/>
        </w:rPr>
        <w:t xml:space="preserve"> written reminders can be beneficial for </w:t>
      </w:r>
      <w:r w:rsidR="00E8555B" w:rsidRPr="00862F39">
        <w:rPr>
          <w:rFonts w:cs="Arial"/>
        </w:rPr>
        <w:t xml:space="preserve">staff and </w:t>
      </w:r>
      <w:r w:rsidRPr="00862F39">
        <w:rPr>
          <w:rFonts w:cs="Arial"/>
        </w:rPr>
        <w:t xml:space="preserve">visitors </w:t>
      </w:r>
      <w:r w:rsidR="00E8555B" w:rsidRPr="00862F39">
        <w:rPr>
          <w:rFonts w:cs="Arial"/>
        </w:rPr>
        <w:t>to your</w:t>
      </w:r>
      <w:r w:rsidRPr="00862F39">
        <w:rPr>
          <w:rFonts w:cs="Arial"/>
        </w:rPr>
        <w:t xml:space="preserve"> workplace.</w:t>
      </w:r>
    </w:p>
    <w:p w14:paraId="1FF0C175" w14:textId="77777777" w:rsidR="00833064" w:rsidRPr="00862F39" w:rsidRDefault="00833064" w:rsidP="00325852">
      <w:pPr>
        <w:pStyle w:val="Heading4"/>
        <w:spacing w:line="276" w:lineRule="auto"/>
        <w:rPr>
          <w:rFonts w:cs="Arial"/>
        </w:rPr>
      </w:pPr>
      <w:r w:rsidRPr="00862F39">
        <w:rPr>
          <w:rFonts w:cs="Arial"/>
        </w:rPr>
        <w:lastRenderedPageBreak/>
        <w:t>3. Minimise Distractions</w:t>
      </w:r>
    </w:p>
    <w:p w14:paraId="723A639E" w14:textId="5E9D5B06" w:rsidR="00833064" w:rsidRPr="00862F39" w:rsidRDefault="0090196B" w:rsidP="00325852">
      <w:pPr>
        <w:spacing w:line="276" w:lineRule="auto"/>
        <w:rPr>
          <w:rFonts w:cs="Arial"/>
        </w:rPr>
      </w:pPr>
      <w:r w:rsidRPr="00862F39">
        <w:rPr>
          <w:rFonts w:cs="Arial"/>
        </w:rPr>
        <w:t>E</w:t>
      </w:r>
      <w:r w:rsidR="00833064" w:rsidRPr="00862F39">
        <w:rPr>
          <w:rFonts w:cs="Arial"/>
        </w:rPr>
        <w:t>ven though we know it</w:t>
      </w:r>
      <w:r w:rsidR="002E36A8" w:rsidRPr="00862F39">
        <w:rPr>
          <w:rFonts w:cs="Arial"/>
        </w:rPr>
        <w:t xml:space="preserve"> i</w:t>
      </w:r>
      <w:r w:rsidR="00833064" w:rsidRPr="00862F39">
        <w:rPr>
          <w:rFonts w:cs="Arial"/>
        </w:rPr>
        <w:t xml:space="preserve">s a </w:t>
      </w:r>
      <w:r w:rsidR="008B202C" w:rsidRPr="00862F39">
        <w:rPr>
          <w:rFonts w:cs="Arial"/>
        </w:rPr>
        <w:t xml:space="preserve">guide/assistance dog </w:t>
      </w:r>
      <w:r w:rsidR="00E8555B" w:rsidRPr="00862F39">
        <w:rPr>
          <w:rFonts w:cs="Arial"/>
        </w:rPr>
        <w:t>there are times when people could be</w:t>
      </w:r>
      <w:r w:rsidR="00833064" w:rsidRPr="00862F39">
        <w:rPr>
          <w:rFonts w:cs="Arial"/>
        </w:rPr>
        <w:t xml:space="preserve"> distracted. In a workplace where the employee works in a common area or shared space</w:t>
      </w:r>
      <w:r w:rsidRPr="00862F39">
        <w:rPr>
          <w:rFonts w:cs="Arial"/>
        </w:rPr>
        <w:t>,</w:t>
      </w:r>
      <w:r w:rsidR="00833064" w:rsidRPr="00862F39">
        <w:rPr>
          <w:rFonts w:cs="Arial"/>
        </w:rPr>
        <w:t xml:space="preserve"> do your best to provide a workspace that minimises the distraction</w:t>
      </w:r>
      <w:r w:rsidR="00E8555B" w:rsidRPr="00862F39">
        <w:rPr>
          <w:rFonts w:cs="Arial"/>
        </w:rPr>
        <w:t>s</w:t>
      </w:r>
      <w:r w:rsidR="00833064" w:rsidRPr="00862F39">
        <w:rPr>
          <w:rFonts w:cs="Arial"/>
        </w:rPr>
        <w:t>.</w:t>
      </w:r>
    </w:p>
    <w:p w14:paraId="450C947E" w14:textId="77777777" w:rsidR="00833064" w:rsidRPr="00862F39" w:rsidRDefault="00833064" w:rsidP="00325852">
      <w:pPr>
        <w:pStyle w:val="Heading4"/>
        <w:spacing w:line="276" w:lineRule="auto"/>
        <w:rPr>
          <w:rFonts w:cs="Arial"/>
        </w:rPr>
      </w:pPr>
      <w:r w:rsidRPr="00862F39">
        <w:rPr>
          <w:rFonts w:cs="Arial"/>
        </w:rPr>
        <w:t xml:space="preserve">4. Create </w:t>
      </w:r>
      <w:proofErr w:type="gramStart"/>
      <w:r w:rsidRPr="00862F39">
        <w:rPr>
          <w:rFonts w:cs="Arial"/>
        </w:rPr>
        <w:t>An</w:t>
      </w:r>
      <w:proofErr w:type="gramEnd"/>
      <w:r w:rsidRPr="00862F39">
        <w:rPr>
          <w:rFonts w:cs="Arial"/>
        </w:rPr>
        <w:t xml:space="preserve"> Animal-friendly environment where possible</w:t>
      </w:r>
    </w:p>
    <w:p w14:paraId="0EA9756D" w14:textId="51DD1E50" w:rsidR="00833064" w:rsidRPr="00862F39" w:rsidRDefault="00833064" w:rsidP="00325852">
      <w:pPr>
        <w:spacing w:line="276" w:lineRule="auto"/>
        <w:rPr>
          <w:rFonts w:cs="Arial"/>
        </w:rPr>
      </w:pPr>
      <w:r w:rsidRPr="00862F39">
        <w:rPr>
          <w:rFonts w:cs="Arial"/>
        </w:rPr>
        <w:t xml:space="preserve">Providing </w:t>
      </w:r>
      <w:r w:rsidR="000444DE" w:rsidRPr="00862F39">
        <w:rPr>
          <w:rFonts w:cs="Arial"/>
        </w:rPr>
        <w:t xml:space="preserve">good </w:t>
      </w:r>
      <w:r w:rsidRPr="00862F39">
        <w:rPr>
          <w:rFonts w:cs="Arial"/>
        </w:rPr>
        <w:t>access to the environment</w:t>
      </w:r>
      <w:r w:rsidR="000444DE" w:rsidRPr="00862F39">
        <w:rPr>
          <w:rFonts w:cs="Arial"/>
        </w:rPr>
        <w:t>, based on different requirements,</w:t>
      </w:r>
      <w:r w:rsidRPr="00862F39">
        <w:rPr>
          <w:rFonts w:cs="Arial"/>
        </w:rPr>
        <w:t xml:space="preserve"> </w:t>
      </w:r>
      <w:r w:rsidR="00E8555B" w:rsidRPr="00862F39">
        <w:rPr>
          <w:rFonts w:cs="Arial"/>
        </w:rPr>
        <w:t>need to</w:t>
      </w:r>
      <w:r w:rsidRPr="00862F39">
        <w:rPr>
          <w:rFonts w:cs="Arial"/>
        </w:rPr>
        <w:t xml:space="preserve"> be discussed and negotiated upon employment.</w:t>
      </w:r>
    </w:p>
    <w:p w14:paraId="160A8D4C" w14:textId="77777777" w:rsidR="00833064" w:rsidRPr="00862F39" w:rsidRDefault="00833064" w:rsidP="00325852">
      <w:pPr>
        <w:pStyle w:val="Heading4"/>
        <w:spacing w:line="276" w:lineRule="auto"/>
        <w:rPr>
          <w:rFonts w:cs="Arial"/>
        </w:rPr>
      </w:pPr>
      <w:r w:rsidRPr="00862F39">
        <w:rPr>
          <w:rFonts w:cs="Arial"/>
        </w:rPr>
        <w:t>5. Make a contract</w:t>
      </w:r>
    </w:p>
    <w:p w14:paraId="2DDB6704" w14:textId="2AE0D51B" w:rsidR="00833064" w:rsidRPr="00862F39" w:rsidRDefault="00833064" w:rsidP="00325852">
      <w:pPr>
        <w:spacing w:line="276" w:lineRule="auto"/>
        <w:rPr>
          <w:rFonts w:cs="Arial"/>
        </w:rPr>
      </w:pPr>
      <w:r w:rsidRPr="00862F39">
        <w:rPr>
          <w:rFonts w:cs="Arial"/>
        </w:rPr>
        <w:t xml:space="preserve">It is important that the </w:t>
      </w:r>
      <w:r w:rsidR="00F21BDB" w:rsidRPr="00862F39">
        <w:rPr>
          <w:rFonts w:cs="Arial"/>
        </w:rPr>
        <w:t>workplace</w:t>
      </w:r>
      <w:r w:rsidRPr="00862F39">
        <w:rPr>
          <w:rFonts w:cs="Arial"/>
        </w:rPr>
        <w:t xml:space="preserve"> accommodation should be included in the employee’s contract. </w:t>
      </w:r>
      <w:r w:rsidR="00F21BDB" w:rsidRPr="00862F39">
        <w:rPr>
          <w:rFonts w:cs="Arial"/>
        </w:rPr>
        <w:t xml:space="preserve">This includes how to </w:t>
      </w:r>
      <w:r w:rsidR="008B202C" w:rsidRPr="00862F39">
        <w:rPr>
          <w:rFonts w:cs="Arial"/>
        </w:rPr>
        <w:t>plan</w:t>
      </w:r>
      <w:r w:rsidR="00F21BDB" w:rsidRPr="00862F39">
        <w:rPr>
          <w:rFonts w:cs="Arial"/>
        </w:rPr>
        <w:t xml:space="preserve"> toilet and other breaks required by the guide/assistance dog. </w:t>
      </w:r>
      <w:r w:rsidRPr="00862F39">
        <w:rPr>
          <w:rFonts w:cs="Arial"/>
        </w:rPr>
        <w:t>This will help prevent any confusion or legal issues.</w:t>
      </w:r>
    </w:p>
    <w:p w14:paraId="3FBB3EB1" w14:textId="77777777" w:rsidR="00833064" w:rsidRPr="00862F39" w:rsidRDefault="00833064" w:rsidP="00325852">
      <w:pPr>
        <w:pStyle w:val="Heading4"/>
        <w:spacing w:line="276" w:lineRule="auto"/>
        <w:rPr>
          <w:rFonts w:cs="Arial"/>
        </w:rPr>
      </w:pPr>
      <w:r w:rsidRPr="00862F39">
        <w:rPr>
          <w:rFonts w:cs="Arial"/>
        </w:rPr>
        <w:t xml:space="preserve">Regulations Around Assistance Dogs </w:t>
      </w:r>
      <w:proofErr w:type="gramStart"/>
      <w:r w:rsidRPr="00862F39">
        <w:rPr>
          <w:rFonts w:cs="Arial"/>
        </w:rPr>
        <w:t>In</w:t>
      </w:r>
      <w:proofErr w:type="gramEnd"/>
      <w:r w:rsidRPr="00862F39">
        <w:rPr>
          <w:rFonts w:cs="Arial"/>
        </w:rPr>
        <w:t xml:space="preserve"> The Workplace</w:t>
      </w:r>
    </w:p>
    <w:p w14:paraId="0D60DA14" w14:textId="2101DA97" w:rsidR="00833064" w:rsidRPr="00862F39" w:rsidRDefault="00833064" w:rsidP="00325852">
      <w:pPr>
        <w:spacing w:line="276" w:lineRule="auto"/>
        <w:rPr>
          <w:rFonts w:cs="Arial"/>
        </w:rPr>
      </w:pPr>
      <w:r w:rsidRPr="00862F39">
        <w:rPr>
          <w:rFonts w:cs="Arial"/>
        </w:rPr>
        <w:t xml:space="preserve">According to the Disability Discrimination Act 1992 Section 9 the legal definition of </w:t>
      </w:r>
      <w:proofErr w:type="gramStart"/>
      <w:r w:rsidRPr="00862F39">
        <w:rPr>
          <w:rFonts w:cs="Arial"/>
        </w:rPr>
        <w:t>an</w:t>
      </w:r>
      <w:proofErr w:type="gramEnd"/>
      <w:r w:rsidRPr="00862F39">
        <w:rPr>
          <w:rFonts w:cs="Arial"/>
        </w:rPr>
        <w:t xml:space="preserve"> </w:t>
      </w:r>
      <w:r w:rsidR="00FF13A7" w:rsidRPr="00862F39">
        <w:rPr>
          <w:rFonts w:cs="Arial"/>
        </w:rPr>
        <w:t>guide/</w:t>
      </w:r>
      <w:r w:rsidRPr="00862F39">
        <w:rPr>
          <w:rFonts w:cs="Arial"/>
        </w:rPr>
        <w:t>assistance animal as a dog or other animal that:</w:t>
      </w:r>
    </w:p>
    <w:p w14:paraId="067947FA" w14:textId="77777777" w:rsidR="009B7A3F" w:rsidRPr="00862F39" w:rsidRDefault="009B7A3F" w:rsidP="00325852">
      <w:pPr>
        <w:spacing w:line="276" w:lineRule="auto"/>
        <w:rPr>
          <w:rFonts w:cs="Arial"/>
        </w:rPr>
      </w:pPr>
    </w:p>
    <w:p w14:paraId="579AF992" w14:textId="28425845" w:rsidR="00833064" w:rsidRPr="00862F39" w:rsidRDefault="00833064" w:rsidP="00325852">
      <w:pPr>
        <w:pStyle w:val="ListParagraph"/>
        <w:numPr>
          <w:ilvl w:val="0"/>
          <w:numId w:val="13"/>
        </w:numPr>
        <w:spacing w:line="276" w:lineRule="auto"/>
        <w:rPr>
          <w:rFonts w:cs="Arial"/>
        </w:rPr>
      </w:pPr>
      <w:r w:rsidRPr="00862F39">
        <w:rPr>
          <w:rFonts w:cs="Arial"/>
        </w:rPr>
        <w:t>is accredited under a State or Territory law to assist a person with a disability to alleviate the effects of disability; or</w:t>
      </w:r>
    </w:p>
    <w:p w14:paraId="6F653ABD" w14:textId="37828A9F" w:rsidR="00833064" w:rsidRPr="00862F39" w:rsidRDefault="00833064" w:rsidP="00325852">
      <w:pPr>
        <w:pStyle w:val="ListParagraph"/>
        <w:numPr>
          <w:ilvl w:val="0"/>
          <w:numId w:val="13"/>
        </w:numPr>
        <w:spacing w:line="276" w:lineRule="auto"/>
        <w:rPr>
          <w:rFonts w:cs="Arial"/>
        </w:rPr>
      </w:pPr>
      <w:r w:rsidRPr="00862F39">
        <w:rPr>
          <w:rFonts w:cs="Arial"/>
        </w:rPr>
        <w:t>is accredited by an animal training organisation prescribed in the regulations; or</w:t>
      </w:r>
    </w:p>
    <w:p w14:paraId="198B69A9" w14:textId="55EADB5F" w:rsidR="00833064" w:rsidRPr="00862F39" w:rsidRDefault="00833064" w:rsidP="00325852">
      <w:pPr>
        <w:pStyle w:val="ListParagraph"/>
        <w:numPr>
          <w:ilvl w:val="0"/>
          <w:numId w:val="13"/>
        </w:numPr>
        <w:spacing w:line="276" w:lineRule="auto"/>
        <w:rPr>
          <w:rFonts w:cs="Arial"/>
        </w:rPr>
      </w:pPr>
      <w:r w:rsidRPr="00862F39">
        <w:rPr>
          <w:rFonts w:cs="Arial"/>
        </w:rPr>
        <w:t>is trained to assist a person with a disability to alleviate the effect of the disability and meets standards of hygiene and behaviour that are appropriate for an animal in a public place.</w:t>
      </w:r>
    </w:p>
    <w:p w14:paraId="2DEEC127" w14:textId="77777777" w:rsidR="009B7A3F" w:rsidRPr="00862F39" w:rsidRDefault="009B7A3F" w:rsidP="00325852">
      <w:pPr>
        <w:pStyle w:val="ListParagraph"/>
        <w:spacing w:line="276" w:lineRule="auto"/>
        <w:ind w:left="360"/>
        <w:rPr>
          <w:rFonts w:cs="Arial"/>
        </w:rPr>
      </w:pPr>
    </w:p>
    <w:p w14:paraId="713E4044" w14:textId="49D36B8C" w:rsidR="00833064" w:rsidRPr="00862F39" w:rsidRDefault="00833064" w:rsidP="00325852">
      <w:pPr>
        <w:spacing w:line="276" w:lineRule="auto"/>
        <w:rPr>
          <w:rFonts w:cs="Arial"/>
        </w:rPr>
      </w:pPr>
      <w:r w:rsidRPr="00862F39">
        <w:rPr>
          <w:rFonts w:cs="Arial"/>
        </w:rPr>
        <w:t xml:space="preserve">Often mistaken for pets, </w:t>
      </w:r>
      <w:r w:rsidR="00FF13A7" w:rsidRPr="00862F39">
        <w:rPr>
          <w:rFonts w:cs="Arial"/>
        </w:rPr>
        <w:t>guide/a</w:t>
      </w:r>
      <w:r w:rsidRPr="00862F39">
        <w:rPr>
          <w:rFonts w:cs="Arial"/>
        </w:rPr>
        <w:t xml:space="preserve">ssistance dogs can provide a variety of assistance with essential daily functions for those with a disability. The </w:t>
      </w:r>
      <w:proofErr w:type="gramStart"/>
      <w:r w:rsidRPr="00862F39">
        <w:rPr>
          <w:rFonts w:cs="Arial"/>
        </w:rPr>
        <w:t>most commonly recognised</w:t>
      </w:r>
      <w:proofErr w:type="gramEnd"/>
      <w:r w:rsidRPr="00862F39">
        <w:rPr>
          <w:rFonts w:cs="Arial"/>
        </w:rPr>
        <w:t xml:space="preserve"> being for </w:t>
      </w:r>
      <w:r w:rsidR="000444DE" w:rsidRPr="00862F39">
        <w:rPr>
          <w:rFonts w:cs="Arial"/>
        </w:rPr>
        <w:t xml:space="preserve">a person who is blind or has </w:t>
      </w:r>
      <w:r w:rsidRPr="00862F39">
        <w:rPr>
          <w:rFonts w:cs="Arial"/>
        </w:rPr>
        <w:t>a vi</w:t>
      </w:r>
      <w:r w:rsidR="000444DE" w:rsidRPr="00862F39">
        <w:rPr>
          <w:rFonts w:cs="Arial"/>
        </w:rPr>
        <w:t>sion</w:t>
      </w:r>
      <w:r w:rsidRPr="00862F39">
        <w:rPr>
          <w:rFonts w:cs="Arial"/>
        </w:rPr>
        <w:t xml:space="preserve"> impairment</w:t>
      </w:r>
      <w:r w:rsidR="009D260D" w:rsidRPr="00862F39">
        <w:rPr>
          <w:rFonts w:cs="Arial"/>
        </w:rPr>
        <w:t>. H</w:t>
      </w:r>
      <w:r w:rsidRPr="00862F39">
        <w:rPr>
          <w:rFonts w:cs="Arial"/>
        </w:rPr>
        <w:t>owever</w:t>
      </w:r>
      <w:r w:rsidR="009D260D" w:rsidRPr="00862F39">
        <w:rPr>
          <w:rFonts w:cs="Arial"/>
        </w:rPr>
        <w:t>,</w:t>
      </w:r>
      <w:r w:rsidRPr="00862F39">
        <w:rPr>
          <w:rFonts w:cs="Arial"/>
        </w:rPr>
        <w:t xml:space="preserve"> the recognition and application of their support in many other areas is growing in use.</w:t>
      </w:r>
      <w:r w:rsidR="000444DE" w:rsidRPr="00862F39">
        <w:rPr>
          <w:rFonts w:cs="Arial"/>
        </w:rPr>
        <w:t xml:space="preserve"> </w:t>
      </w:r>
      <w:r w:rsidRPr="00862F39">
        <w:rPr>
          <w:rFonts w:cs="Arial"/>
        </w:rPr>
        <w:t>Some other areas they can provide trained support include:</w:t>
      </w:r>
    </w:p>
    <w:p w14:paraId="7C3452C8" w14:textId="0BBF8F64" w:rsidR="00833064" w:rsidRPr="00862F39" w:rsidRDefault="00833064" w:rsidP="00325852">
      <w:pPr>
        <w:pStyle w:val="ListParagraph"/>
        <w:numPr>
          <w:ilvl w:val="0"/>
          <w:numId w:val="15"/>
        </w:numPr>
        <w:spacing w:line="276" w:lineRule="auto"/>
        <w:rPr>
          <w:rFonts w:cs="Arial"/>
        </w:rPr>
      </w:pPr>
      <w:r w:rsidRPr="00862F39">
        <w:rPr>
          <w:rFonts w:cs="Arial"/>
        </w:rPr>
        <w:t xml:space="preserve">people who are Deaf or </w:t>
      </w:r>
      <w:r w:rsidR="000444DE" w:rsidRPr="00862F39">
        <w:rPr>
          <w:rFonts w:cs="Arial"/>
        </w:rPr>
        <w:t xml:space="preserve">hearing </w:t>
      </w:r>
      <w:proofErr w:type="gramStart"/>
      <w:r w:rsidR="000444DE" w:rsidRPr="00862F39">
        <w:rPr>
          <w:rFonts w:cs="Arial"/>
        </w:rPr>
        <w:t>impaired</w:t>
      </w:r>
      <w:r w:rsidRPr="00862F39">
        <w:rPr>
          <w:rFonts w:cs="Arial"/>
        </w:rPr>
        <w:t>;</w:t>
      </w:r>
      <w:proofErr w:type="gramEnd"/>
    </w:p>
    <w:p w14:paraId="7E58BA03" w14:textId="77777777" w:rsidR="00833064" w:rsidRPr="00862F39" w:rsidRDefault="00833064" w:rsidP="00325852">
      <w:pPr>
        <w:pStyle w:val="ListParagraph"/>
        <w:numPr>
          <w:ilvl w:val="0"/>
          <w:numId w:val="15"/>
        </w:numPr>
        <w:spacing w:line="276" w:lineRule="auto"/>
        <w:rPr>
          <w:rFonts w:cs="Arial"/>
        </w:rPr>
      </w:pPr>
      <w:r w:rsidRPr="00862F39">
        <w:rPr>
          <w:rFonts w:cs="Arial"/>
        </w:rPr>
        <w:t xml:space="preserve">for people who require physical support for mobility or other functional </w:t>
      </w:r>
      <w:proofErr w:type="gramStart"/>
      <w:r w:rsidRPr="00862F39">
        <w:rPr>
          <w:rFonts w:cs="Arial"/>
        </w:rPr>
        <w:t>tasks;</w:t>
      </w:r>
      <w:proofErr w:type="gramEnd"/>
    </w:p>
    <w:p w14:paraId="2CE512EE" w14:textId="77777777" w:rsidR="00833064" w:rsidRPr="00862F39" w:rsidRDefault="00833064" w:rsidP="00325852">
      <w:pPr>
        <w:pStyle w:val="ListParagraph"/>
        <w:numPr>
          <w:ilvl w:val="0"/>
          <w:numId w:val="15"/>
        </w:numPr>
        <w:spacing w:line="276" w:lineRule="auto"/>
        <w:rPr>
          <w:rFonts w:cs="Arial"/>
        </w:rPr>
      </w:pPr>
      <w:r w:rsidRPr="00862F39">
        <w:rPr>
          <w:rFonts w:cs="Arial"/>
        </w:rPr>
        <w:t>people who experience episodic and serious medical crisis (</w:t>
      </w:r>
      <w:proofErr w:type="gramStart"/>
      <w:r w:rsidRPr="00862F39">
        <w:rPr>
          <w:rFonts w:cs="Arial"/>
        </w:rPr>
        <w:t>e.g.</w:t>
      </w:r>
      <w:proofErr w:type="gramEnd"/>
      <w:r w:rsidRPr="00862F39">
        <w:rPr>
          <w:rFonts w:cs="Arial"/>
        </w:rPr>
        <w:t xml:space="preserve"> epilepsy, changes in blood pressure or blood sugar);</w:t>
      </w:r>
    </w:p>
    <w:p w14:paraId="6B140874" w14:textId="4FD369D2" w:rsidR="00833064" w:rsidRPr="00862F39" w:rsidRDefault="00833064" w:rsidP="00325852">
      <w:pPr>
        <w:pStyle w:val="ListParagraph"/>
        <w:numPr>
          <w:ilvl w:val="0"/>
          <w:numId w:val="15"/>
        </w:numPr>
        <w:spacing w:line="276" w:lineRule="auto"/>
        <w:rPr>
          <w:rFonts w:cs="Arial"/>
        </w:rPr>
      </w:pPr>
      <w:r w:rsidRPr="00862F39">
        <w:rPr>
          <w:rFonts w:cs="Arial"/>
        </w:rPr>
        <w:t>and people who experience psychiatric disorders such as Post-Traumatic Stress Disorder, anxiety, hallucinations, panic attacks or suicidal ideation.</w:t>
      </w:r>
    </w:p>
    <w:p w14:paraId="1B063D2F" w14:textId="2C8833D1" w:rsidR="002E36A8" w:rsidRPr="00862F39" w:rsidRDefault="002E36A8" w:rsidP="002F36EA">
      <w:pPr>
        <w:ind w:left="360"/>
        <w:rPr>
          <w:rFonts w:cs="Arial"/>
          <w:spacing w:val="3"/>
        </w:rPr>
      </w:pPr>
      <w:r w:rsidRPr="00862F39">
        <w:rPr>
          <w:rFonts w:cs="Arial"/>
          <w:spacing w:val="3"/>
        </w:rPr>
        <w:br/>
        <w:t>Links to information about Guide/Assistance dog links:</w:t>
      </w:r>
    </w:p>
    <w:p w14:paraId="182D8B53" w14:textId="77777777" w:rsidR="002E36A8" w:rsidRPr="00862F39" w:rsidRDefault="00000000" w:rsidP="00325852">
      <w:pPr>
        <w:pStyle w:val="ListParagraph"/>
        <w:numPr>
          <w:ilvl w:val="0"/>
          <w:numId w:val="16"/>
        </w:numPr>
        <w:spacing w:line="276" w:lineRule="auto"/>
        <w:rPr>
          <w:rFonts w:cs="Arial"/>
          <w:spacing w:val="3"/>
          <w:sz w:val="22"/>
          <w:szCs w:val="22"/>
        </w:rPr>
      </w:pPr>
      <w:hyperlink r:id="rId18" w:history="1">
        <w:r w:rsidR="002E36A8" w:rsidRPr="00862F39">
          <w:rPr>
            <w:rStyle w:val="Hyperlink"/>
            <w:rFonts w:cs="Arial"/>
            <w:spacing w:val="3"/>
            <w:sz w:val="22"/>
            <w:szCs w:val="22"/>
          </w:rPr>
          <w:t>https://humanrights.gov.au/our-work/disability-rights/projects/assistance-animals-and-disability-discrimination-act-1992-cth</w:t>
        </w:r>
      </w:hyperlink>
    </w:p>
    <w:p w14:paraId="77D5127E" w14:textId="77777777" w:rsidR="002E36A8" w:rsidRPr="00862F39" w:rsidRDefault="00000000" w:rsidP="00325852">
      <w:pPr>
        <w:pStyle w:val="ListParagraph"/>
        <w:numPr>
          <w:ilvl w:val="0"/>
          <w:numId w:val="16"/>
        </w:numPr>
        <w:spacing w:line="276" w:lineRule="auto"/>
        <w:rPr>
          <w:rFonts w:cs="Arial"/>
          <w:spacing w:val="3"/>
          <w:sz w:val="22"/>
          <w:szCs w:val="22"/>
        </w:rPr>
      </w:pPr>
      <w:hyperlink r:id="rId19" w:history="1">
        <w:r w:rsidR="002E36A8" w:rsidRPr="00862F39">
          <w:rPr>
            <w:rStyle w:val="Hyperlink"/>
            <w:rFonts w:cs="Arial"/>
            <w:spacing w:val="3"/>
            <w:sz w:val="22"/>
            <w:szCs w:val="22"/>
          </w:rPr>
          <w:t>https://www.pesau.net.au/employer-tips-for-supporting-staff-with-assistance-dogs/</w:t>
        </w:r>
      </w:hyperlink>
      <w:r w:rsidR="002E36A8" w:rsidRPr="00862F39">
        <w:rPr>
          <w:rFonts w:cs="Arial"/>
          <w:spacing w:val="3"/>
          <w:sz w:val="22"/>
          <w:szCs w:val="22"/>
        </w:rPr>
        <w:t xml:space="preserve"> </w:t>
      </w:r>
    </w:p>
    <w:p w14:paraId="5DFD9812" w14:textId="705E5EAE" w:rsidR="002E36A8" w:rsidRPr="00862F39" w:rsidRDefault="00000000" w:rsidP="00325852">
      <w:pPr>
        <w:pStyle w:val="ListParagraph"/>
        <w:numPr>
          <w:ilvl w:val="0"/>
          <w:numId w:val="16"/>
        </w:numPr>
        <w:spacing w:line="276" w:lineRule="auto"/>
        <w:rPr>
          <w:rFonts w:cs="Arial"/>
          <w:spacing w:val="3"/>
          <w:sz w:val="22"/>
          <w:szCs w:val="22"/>
        </w:rPr>
      </w:pPr>
      <w:hyperlink r:id="rId20" w:history="1">
        <w:r w:rsidR="002E36A8" w:rsidRPr="00862F39">
          <w:rPr>
            <w:rStyle w:val="Hyperlink"/>
            <w:rFonts w:cs="Arial"/>
            <w:spacing w:val="3"/>
            <w:sz w:val="22"/>
            <w:szCs w:val="22"/>
          </w:rPr>
          <w:t>https://ourguidelines.ndis.gov.au/supports-you-can-access-menu/equipment-and-technology/assistance-animals-including-dog-guides</w:t>
        </w:r>
      </w:hyperlink>
      <w:r w:rsidR="002E36A8" w:rsidRPr="00862F39">
        <w:rPr>
          <w:rFonts w:cs="Arial"/>
          <w:spacing w:val="3"/>
          <w:sz w:val="22"/>
          <w:szCs w:val="22"/>
        </w:rPr>
        <w:t xml:space="preserve"> </w:t>
      </w:r>
    </w:p>
    <w:p w14:paraId="3D76DDAC" w14:textId="227B6EC4" w:rsidR="00D358DB" w:rsidRDefault="00E724D1" w:rsidP="00D358DB">
      <w:pPr>
        <w:pStyle w:val="Heading3"/>
      </w:pPr>
      <w:bookmarkStart w:id="7" w:name="_Toc122009677"/>
      <w:r w:rsidRPr="00D358DB">
        <w:lastRenderedPageBreak/>
        <w:t>Informatio</w:t>
      </w:r>
      <w:r w:rsidR="008B202C" w:rsidRPr="00D358DB">
        <w:t>n</w:t>
      </w:r>
      <w:r w:rsidRPr="00325852">
        <w:t xml:space="preserve"> </w:t>
      </w:r>
      <w:r w:rsidR="00705F73">
        <w:t>for</w:t>
      </w:r>
      <w:r w:rsidRPr="00325852">
        <w:t xml:space="preserve"> Day </w:t>
      </w:r>
      <w:r w:rsidR="003D77AC">
        <w:t>One</w:t>
      </w:r>
      <w:r w:rsidR="00705F73">
        <w:t xml:space="preserve"> start</w:t>
      </w:r>
      <w:bookmarkEnd w:id="7"/>
    </w:p>
    <w:p w14:paraId="0BDDD0DB" w14:textId="4A8C7B22" w:rsidR="00E724D1" w:rsidRPr="00862F39" w:rsidRDefault="002004E9" w:rsidP="00D358DB">
      <w:pPr>
        <w:rPr>
          <w:rFonts w:cs="Arial"/>
        </w:rPr>
      </w:pPr>
      <w:r w:rsidRPr="00862F39">
        <w:rPr>
          <w:rFonts w:cs="Arial"/>
        </w:rPr>
        <w:t>Send an informative welcome email</w:t>
      </w:r>
      <w:r w:rsidR="00DE5431" w:rsidRPr="00862F39">
        <w:rPr>
          <w:rFonts w:cs="Arial"/>
        </w:rPr>
        <w:t xml:space="preserve"> and </w:t>
      </w:r>
      <w:r w:rsidR="00E724D1" w:rsidRPr="00862F39">
        <w:rPr>
          <w:rFonts w:cs="Arial"/>
        </w:rPr>
        <w:t>proposed plan for</w:t>
      </w:r>
      <w:r w:rsidR="00E46B42" w:rsidRPr="00862F39">
        <w:rPr>
          <w:rFonts w:cs="Arial"/>
        </w:rPr>
        <w:t xml:space="preserve"> the</w:t>
      </w:r>
      <w:r w:rsidR="00E724D1" w:rsidRPr="00862F39">
        <w:rPr>
          <w:rFonts w:cs="Arial"/>
        </w:rPr>
        <w:t xml:space="preserve"> first couple of weeks including onboarding, </w:t>
      </w:r>
      <w:proofErr w:type="gramStart"/>
      <w:r w:rsidR="00E724D1" w:rsidRPr="00862F39">
        <w:rPr>
          <w:rFonts w:cs="Arial"/>
        </w:rPr>
        <w:t>induction</w:t>
      </w:r>
      <w:proofErr w:type="gramEnd"/>
      <w:r w:rsidR="00E724D1" w:rsidRPr="00862F39">
        <w:rPr>
          <w:rFonts w:cs="Arial"/>
        </w:rPr>
        <w:t xml:space="preserve"> and training requirements. </w:t>
      </w:r>
    </w:p>
    <w:p w14:paraId="536672DF" w14:textId="2954A77C" w:rsidR="00E724D1" w:rsidRPr="00862F39" w:rsidRDefault="00E724D1" w:rsidP="00325852">
      <w:pPr>
        <w:spacing w:before="100" w:beforeAutospacing="1" w:after="100" w:afterAutospacing="1" w:line="276" w:lineRule="auto"/>
        <w:rPr>
          <w:rFonts w:cs="Arial"/>
          <w:spacing w:val="3"/>
        </w:rPr>
      </w:pPr>
      <w:r w:rsidRPr="00862F39">
        <w:rPr>
          <w:rFonts w:cs="Arial"/>
          <w:spacing w:val="3"/>
        </w:rPr>
        <w:t>If there are delays in equipment set up</w:t>
      </w:r>
      <w:r w:rsidR="00FF13A7" w:rsidRPr="00862F39">
        <w:rPr>
          <w:rFonts w:cs="Arial"/>
          <w:spacing w:val="3"/>
        </w:rPr>
        <w:t>,</w:t>
      </w:r>
      <w:r w:rsidRPr="00862F39">
        <w:rPr>
          <w:rFonts w:cs="Arial"/>
          <w:spacing w:val="3"/>
        </w:rPr>
        <w:t xml:space="preserve"> offer the new employee opportunity to read relevant information while waiting for revised start date or confirm they can wait till their start date to read information. This information could include:</w:t>
      </w:r>
    </w:p>
    <w:p w14:paraId="382E1AE3" w14:textId="4E8F4F21" w:rsidR="00E724D1" w:rsidRPr="00862F39" w:rsidRDefault="00E724D1" w:rsidP="00325852">
      <w:pPr>
        <w:pStyle w:val="ListParagraph"/>
        <w:numPr>
          <w:ilvl w:val="0"/>
          <w:numId w:val="9"/>
        </w:numPr>
        <w:spacing w:before="100" w:beforeAutospacing="1" w:after="100" w:afterAutospacing="1" w:line="276" w:lineRule="auto"/>
        <w:rPr>
          <w:rFonts w:cs="Arial"/>
          <w:spacing w:val="3"/>
        </w:rPr>
      </w:pPr>
      <w:r w:rsidRPr="00862F39">
        <w:rPr>
          <w:rFonts w:cs="Arial"/>
          <w:spacing w:val="3"/>
        </w:rPr>
        <w:t>E</w:t>
      </w:r>
      <w:r w:rsidR="00DE5431" w:rsidRPr="00862F39">
        <w:rPr>
          <w:rFonts w:cs="Arial"/>
          <w:spacing w:val="3"/>
        </w:rPr>
        <w:t>mployee handbook</w:t>
      </w:r>
      <w:r w:rsidR="00C8183F" w:rsidRPr="00862F39">
        <w:rPr>
          <w:rFonts w:cs="Arial"/>
          <w:spacing w:val="3"/>
        </w:rPr>
        <w:t xml:space="preserve"> – Make sure new employee can access this document. Remember that sometimes accessibility notifications by different software does</w:t>
      </w:r>
      <w:r w:rsidR="000444DE" w:rsidRPr="00862F39">
        <w:rPr>
          <w:rFonts w:cs="Arial"/>
          <w:spacing w:val="3"/>
        </w:rPr>
        <w:t xml:space="preserve"> not</w:t>
      </w:r>
      <w:r w:rsidR="00C8183F" w:rsidRPr="00862F39">
        <w:rPr>
          <w:rFonts w:cs="Arial"/>
          <w:spacing w:val="3"/>
        </w:rPr>
        <w:t xml:space="preserve"> always mean accessible.</w:t>
      </w:r>
      <w:r w:rsidR="00FF13A7" w:rsidRPr="00862F39">
        <w:rPr>
          <w:rFonts w:cs="Arial"/>
          <w:spacing w:val="3"/>
        </w:rPr>
        <w:t xml:space="preserve"> Never assume accessibility. Always double check with the receiver that the document is accessible to them and </w:t>
      </w:r>
      <w:proofErr w:type="gramStart"/>
      <w:r w:rsidR="00FF13A7" w:rsidRPr="00862F39">
        <w:rPr>
          <w:rFonts w:cs="Arial"/>
          <w:spacing w:val="3"/>
        </w:rPr>
        <w:t>offer assistance</w:t>
      </w:r>
      <w:proofErr w:type="gramEnd"/>
      <w:r w:rsidR="00FF13A7" w:rsidRPr="00862F39">
        <w:rPr>
          <w:rFonts w:cs="Arial"/>
          <w:spacing w:val="3"/>
        </w:rPr>
        <w:t>, if needed, to make it accessible. This usually doesn’t take too much extra time.</w:t>
      </w:r>
    </w:p>
    <w:p w14:paraId="773A8B27" w14:textId="03D962F5" w:rsidR="002004E9" w:rsidRPr="00862F39" w:rsidRDefault="002004E9" w:rsidP="00325852">
      <w:pPr>
        <w:pStyle w:val="ListParagraph"/>
        <w:numPr>
          <w:ilvl w:val="0"/>
          <w:numId w:val="9"/>
        </w:numPr>
        <w:spacing w:before="100" w:beforeAutospacing="1" w:after="100" w:afterAutospacing="1" w:line="276" w:lineRule="auto"/>
        <w:rPr>
          <w:rFonts w:cs="Arial"/>
          <w:spacing w:val="3"/>
        </w:rPr>
      </w:pPr>
      <w:r w:rsidRPr="00862F39">
        <w:rPr>
          <w:rFonts w:cs="Arial"/>
          <w:spacing w:val="3"/>
        </w:rPr>
        <w:t>Inform them of company policies</w:t>
      </w:r>
      <w:r w:rsidR="00C8183F" w:rsidRPr="00862F39">
        <w:rPr>
          <w:rFonts w:cs="Arial"/>
          <w:spacing w:val="3"/>
        </w:rPr>
        <w:t xml:space="preserve"> – </w:t>
      </w:r>
      <w:r w:rsidR="000444DE" w:rsidRPr="00862F39">
        <w:rPr>
          <w:rFonts w:cs="Arial"/>
          <w:spacing w:val="3"/>
        </w:rPr>
        <w:t>p</w:t>
      </w:r>
      <w:r w:rsidR="00C8183F" w:rsidRPr="00862F39">
        <w:rPr>
          <w:rFonts w:cs="Arial"/>
          <w:spacing w:val="3"/>
        </w:rPr>
        <w:t>rovide an accessible summary and then more details once they commence work.</w:t>
      </w:r>
    </w:p>
    <w:p w14:paraId="355055F2" w14:textId="57747AD6" w:rsidR="00E724D1" w:rsidRPr="00325852" w:rsidRDefault="00E724D1" w:rsidP="00325852">
      <w:pPr>
        <w:pStyle w:val="Heading3"/>
        <w:spacing w:line="276" w:lineRule="auto"/>
        <w:rPr>
          <w:rFonts w:cs="Arial"/>
          <w:szCs w:val="36"/>
        </w:rPr>
      </w:pPr>
      <w:bookmarkStart w:id="8" w:name="_Toc122009678"/>
      <w:r w:rsidRPr="00325852">
        <w:rPr>
          <w:rFonts w:cs="Arial"/>
          <w:szCs w:val="36"/>
        </w:rPr>
        <w:t>Day One</w:t>
      </w:r>
      <w:bookmarkEnd w:id="8"/>
    </w:p>
    <w:p w14:paraId="759AAE6E" w14:textId="7A6AAA06" w:rsidR="00BD3A98" w:rsidRPr="00862F39" w:rsidRDefault="00BD3A98" w:rsidP="00325852">
      <w:pPr>
        <w:spacing w:before="100" w:beforeAutospacing="1" w:after="100" w:afterAutospacing="1" w:line="276" w:lineRule="auto"/>
        <w:rPr>
          <w:rFonts w:cs="Arial"/>
          <w:b/>
          <w:bCs/>
          <w:spacing w:val="3"/>
        </w:rPr>
      </w:pPr>
      <w:r w:rsidRPr="00862F39">
        <w:rPr>
          <w:rFonts w:cs="Arial"/>
          <w:b/>
          <w:bCs/>
          <w:spacing w:val="3"/>
        </w:rPr>
        <w:t>W</w:t>
      </w:r>
      <w:r w:rsidR="002004E9" w:rsidRPr="00862F39">
        <w:rPr>
          <w:rFonts w:cs="Arial"/>
          <w:b/>
          <w:bCs/>
          <w:spacing w:val="3"/>
        </w:rPr>
        <w:t>ork area set up</w:t>
      </w:r>
      <w:r w:rsidRPr="00862F39">
        <w:rPr>
          <w:rFonts w:cs="Arial"/>
          <w:b/>
          <w:bCs/>
          <w:spacing w:val="3"/>
        </w:rPr>
        <w:t xml:space="preserve"> </w:t>
      </w:r>
      <w:r w:rsidR="00766EA1" w:rsidRPr="00862F39">
        <w:rPr>
          <w:rFonts w:cs="Arial"/>
          <w:b/>
          <w:bCs/>
          <w:spacing w:val="3"/>
        </w:rPr>
        <w:br/>
      </w:r>
      <w:r w:rsidRPr="00862F39">
        <w:rPr>
          <w:rFonts w:cs="Arial"/>
          <w:spacing w:val="3"/>
        </w:rPr>
        <w:t xml:space="preserve">In discussions with the new </w:t>
      </w:r>
      <w:r w:rsidR="000444DE" w:rsidRPr="00862F39">
        <w:rPr>
          <w:rFonts w:cs="Arial"/>
          <w:spacing w:val="3"/>
        </w:rPr>
        <w:t>e</w:t>
      </w:r>
      <w:r w:rsidR="003A5508" w:rsidRPr="00862F39">
        <w:rPr>
          <w:rFonts w:cs="Arial"/>
          <w:spacing w:val="3"/>
        </w:rPr>
        <w:t>mployee</w:t>
      </w:r>
      <w:r w:rsidRPr="00862F39">
        <w:rPr>
          <w:rFonts w:cs="Arial"/>
          <w:spacing w:val="3"/>
        </w:rPr>
        <w:t xml:space="preserve"> ask if they have a preferred location for work area and work together to find the most convenient location based on need and availability.</w:t>
      </w:r>
    </w:p>
    <w:p w14:paraId="52F708AF" w14:textId="65148A06" w:rsidR="00A66703" w:rsidRPr="00862F39" w:rsidRDefault="00BD3A98" w:rsidP="00862F39">
      <w:pPr>
        <w:spacing w:before="100" w:beforeAutospacing="1" w:after="100" w:afterAutospacing="1" w:line="276" w:lineRule="auto"/>
        <w:rPr>
          <w:rFonts w:cs="Arial"/>
          <w:spacing w:val="3"/>
        </w:rPr>
      </w:pPr>
      <w:r w:rsidRPr="00862F39">
        <w:rPr>
          <w:rFonts w:cs="Arial"/>
          <w:color w:val="313131"/>
        </w:rPr>
        <w:t xml:space="preserve">There are workplaces that </w:t>
      </w:r>
      <w:r w:rsidR="000444DE" w:rsidRPr="00862F39">
        <w:rPr>
          <w:rFonts w:cs="Arial"/>
          <w:color w:val="313131"/>
        </w:rPr>
        <w:t xml:space="preserve">have moved to or </w:t>
      </w:r>
      <w:r w:rsidRPr="00862F39">
        <w:rPr>
          <w:rFonts w:cs="Arial"/>
          <w:color w:val="313131"/>
        </w:rPr>
        <w:t xml:space="preserve">are moving to a workplace designed for activity-based working (ABW). Under </w:t>
      </w:r>
      <w:r w:rsidR="001853FB" w:rsidRPr="00862F39">
        <w:rPr>
          <w:rFonts w:cs="Arial"/>
          <w:color w:val="313131"/>
        </w:rPr>
        <w:t>activity</w:t>
      </w:r>
      <w:r w:rsidR="00FF13A7" w:rsidRPr="00862F39">
        <w:rPr>
          <w:rFonts w:cs="Arial"/>
          <w:color w:val="313131"/>
        </w:rPr>
        <w:t>-based working</w:t>
      </w:r>
      <w:r w:rsidRPr="00862F39">
        <w:rPr>
          <w:rFonts w:cs="Arial"/>
          <w:color w:val="313131"/>
        </w:rPr>
        <w:t xml:space="preserve"> arrangements, employees will not have a designated workstation/desk.</w:t>
      </w:r>
      <w:r w:rsidR="00A66703" w:rsidRPr="00862F39">
        <w:rPr>
          <w:rFonts w:cs="Arial"/>
          <w:color w:val="313131"/>
        </w:rPr>
        <w:t xml:space="preserve"> If possible, consider having a set work area for</w:t>
      </w:r>
      <w:r w:rsidR="00497EC1">
        <w:rPr>
          <w:rFonts w:cs="Arial"/>
          <w:color w:val="313131"/>
        </w:rPr>
        <w:t xml:space="preserve"> at least</w:t>
      </w:r>
      <w:r w:rsidR="00A66703" w:rsidRPr="00862F39">
        <w:rPr>
          <w:rFonts w:cs="Arial"/>
          <w:color w:val="313131"/>
        </w:rPr>
        <w:t xml:space="preserve"> the first few weeks while the new employee </w:t>
      </w:r>
      <w:r w:rsidR="00771225" w:rsidRPr="00862F39">
        <w:rPr>
          <w:rFonts w:cs="Arial"/>
          <w:color w:val="313131"/>
        </w:rPr>
        <w:t xml:space="preserve">with a vision impairment </w:t>
      </w:r>
      <w:r w:rsidR="00A66703" w:rsidRPr="00862F39">
        <w:rPr>
          <w:rFonts w:cs="Arial"/>
          <w:color w:val="313131"/>
        </w:rPr>
        <w:t>becomes accustomed to their new workplace.</w:t>
      </w:r>
    </w:p>
    <w:p w14:paraId="0DFF0A07" w14:textId="5AD8BBAE" w:rsidR="00A66703" w:rsidRPr="00862F39" w:rsidRDefault="00A66703" w:rsidP="00325852">
      <w:pPr>
        <w:spacing w:line="276" w:lineRule="auto"/>
        <w:rPr>
          <w:rFonts w:cs="Arial"/>
          <w:spacing w:val="3"/>
        </w:rPr>
      </w:pPr>
      <w:r w:rsidRPr="00862F39">
        <w:rPr>
          <w:rFonts w:cs="Arial"/>
          <w:b/>
          <w:bCs/>
          <w:spacing w:val="3"/>
        </w:rPr>
        <w:t xml:space="preserve">IT Set up </w:t>
      </w:r>
      <w:r w:rsidR="00766EA1" w:rsidRPr="00862F39">
        <w:rPr>
          <w:rFonts w:cs="Arial"/>
          <w:b/>
          <w:bCs/>
          <w:spacing w:val="3"/>
        </w:rPr>
        <w:br/>
      </w:r>
      <w:r w:rsidR="00CC064F" w:rsidRPr="00862F39">
        <w:rPr>
          <w:rFonts w:cs="Arial"/>
          <w:spacing w:val="3"/>
        </w:rPr>
        <w:t xml:space="preserve">Assist new </w:t>
      </w:r>
      <w:r w:rsidR="003A5508" w:rsidRPr="00862F39">
        <w:rPr>
          <w:rFonts w:cs="Arial"/>
          <w:spacing w:val="3"/>
        </w:rPr>
        <w:t>Employee</w:t>
      </w:r>
      <w:r w:rsidR="00CC064F" w:rsidRPr="00862F39">
        <w:rPr>
          <w:rFonts w:cs="Arial"/>
          <w:spacing w:val="3"/>
        </w:rPr>
        <w:t xml:space="preserve"> to s</w:t>
      </w:r>
      <w:r w:rsidRPr="00862F39">
        <w:rPr>
          <w:rFonts w:cs="Arial"/>
          <w:spacing w:val="3"/>
        </w:rPr>
        <w:t>et up best location</w:t>
      </w:r>
      <w:r w:rsidR="00FF13A7" w:rsidRPr="00862F39">
        <w:rPr>
          <w:rFonts w:cs="Arial"/>
          <w:spacing w:val="3"/>
        </w:rPr>
        <w:t xml:space="preserve"> for</w:t>
      </w:r>
      <w:r w:rsidRPr="00862F39">
        <w:rPr>
          <w:rFonts w:cs="Arial"/>
          <w:spacing w:val="3"/>
        </w:rPr>
        <w:t xml:space="preserve"> computer hardware</w:t>
      </w:r>
      <w:r w:rsidR="00CC064F" w:rsidRPr="00862F39">
        <w:rPr>
          <w:rFonts w:cs="Arial"/>
          <w:spacing w:val="3"/>
        </w:rPr>
        <w:t xml:space="preserve"> at workspace</w:t>
      </w:r>
      <w:r w:rsidR="00766EA1" w:rsidRPr="00862F39">
        <w:rPr>
          <w:rFonts w:cs="Arial"/>
          <w:spacing w:val="3"/>
        </w:rPr>
        <w:t>:</w:t>
      </w:r>
    </w:p>
    <w:p w14:paraId="606DDE49" w14:textId="30D08412" w:rsidR="00CC064F" w:rsidRPr="00862F39" w:rsidRDefault="00CC064F" w:rsidP="00325852">
      <w:pPr>
        <w:pStyle w:val="ListParagraph"/>
        <w:numPr>
          <w:ilvl w:val="0"/>
          <w:numId w:val="10"/>
        </w:numPr>
        <w:spacing w:line="276" w:lineRule="auto"/>
        <w:ind w:left="357" w:hanging="357"/>
        <w:rPr>
          <w:rFonts w:cs="Arial"/>
          <w:spacing w:val="3"/>
        </w:rPr>
      </w:pPr>
      <w:r w:rsidRPr="00862F39">
        <w:rPr>
          <w:rFonts w:cs="Arial"/>
          <w:spacing w:val="3"/>
        </w:rPr>
        <w:t xml:space="preserve">Test computer hardware </w:t>
      </w:r>
      <w:proofErr w:type="gramStart"/>
      <w:r w:rsidRPr="00862F39">
        <w:rPr>
          <w:rFonts w:cs="Arial"/>
          <w:spacing w:val="3"/>
        </w:rPr>
        <w:t>works</w:t>
      </w:r>
      <w:r w:rsidR="00497EC1">
        <w:rPr>
          <w:rFonts w:cs="Arial"/>
          <w:spacing w:val="3"/>
        </w:rPr>
        <w:t>;</w:t>
      </w:r>
      <w:proofErr w:type="gramEnd"/>
    </w:p>
    <w:p w14:paraId="608B63B5" w14:textId="651173AE" w:rsidR="00A66703" w:rsidRPr="00862F39" w:rsidRDefault="00CC064F" w:rsidP="00325852">
      <w:pPr>
        <w:pStyle w:val="ListParagraph"/>
        <w:numPr>
          <w:ilvl w:val="0"/>
          <w:numId w:val="10"/>
        </w:numPr>
        <w:spacing w:before="100" w:beforeAutospacing="1" w:after="100" w:afterAutospacing="1" w:line="276" w:lineRule="auto"/>
        <w:rPr>
          <w:rFonts w:cs="Arial"/>
          <w:spacing w:val="3"/>
        </w:rPr>
      </w:pPr>
      <w:r w:rsidRPr="00862F39">
        <w:rPr>
          <w:rFonts w:cs="Arial"/>
          <w:spacing w:val="3"/>
        </w:rPr>
        <w:t>Set up and t</w:t>
      </w:r>
      <w:r w:rsidR="00A66703" w:rsidRPr="00862F39">
        <w:rPr>
          <w:rFonts w:cs="Arial"/>
          <w:spacing w:val="3"/>
        </w:rPr>
        <w:t>est workplace accounts and logins</w:t>
      </w:r>
      <w:r w:rsidR="00497EC1">
        <w:rPr>
          <w:rFonts w:cs="Arial"/>
          <w:spacing w:val="3"/>
        </w:rPr>
        <w:t>; and</w:t>
      </w:r>
    </w:p>
    <w:p w14:paraId="5E5B2FB5" w14:textId="706AD1D7" w:rsidR="00A66703" w:rsidRPr="00862F39" w:rsidRDefault="00CC064F" w:rsidP="00325852">
      <w:pPr>
        <w:pStyle w:val="ListParagraph"/>
        <w:numPr>
          <w:ilvl w:val="0"/>
          <w:numId w:val="10"/>
        </w:numPr>
        <w:spacing w:before="100" w:beforeAutospacing="1" w:after="100" w:afterAutospacing="1" w:line="276" w:lineRule="auto"/>
        <w:rPr>
          <w:rFonts w:cs="Arial"/>
          <w:spacing w:val="3"/>
        </w:rPr>
      </w:pPr>
      <w:r w:rsidRPr="00862F39">
        <w:rPr>
          <w:rFonts w:cs="Arial"/>
          <w:spacing w:val="3"/>
        </w:rPr>
        <w:t>Confirm and d</w:t>
      </w:r>
      <w:r w:rsidR="00A66703" w:rsidRPr="00862F39">
        <w:rPr>
          <w:rFonts w:cs="Arial"/>
          <w:spacing w:val="3"/>
        </w:rPr>
        <w:t xml:space="preserve">iscuss </w:t>
      </w:r>
      <w:r w:rsidRPr="00862F39">
        <w:rPr>
          <w:rFonts w:cs="Arial"/>
          <w:spacing w:val="3"/>
        </w:rPr>
        <w:t>computer training schedul</w:t>
      </w:r>
      <w:r w:rsidR="00497EC1">
        <w:rPr>
          <w:rFonts w:cs="Arial"/>
          <w:spacing w:val="3"/>
        </w:rPr>
        <w:t>e.</w:t>
      </w:r>
    </w:p>
    <w:p w14:paraId="48B07CA4" w14:textId="1DA6E0E2" w:rsidR="002004E9" w:rsidRPr="00862F39" w:rsidRDefault="00A66703" w:rsidP="00325852">
      <w:pPr>
        <w:spacing w:before="100" w:beforeAutospacing="1" w:after="100" w:afterAutospacing="1" w:line="276" w:lineRule="auto"/>
        <w:rPr>
          <w:rFonts w:cs="Arial"/>
          <w:spacing w:val="3"/>
        </w:rPr>
      </w:pPr>
      <w:r w:rsidRPr="00862F39">
        <w:rPr>
          <w:rFonts w:cs="Arial"/>
          <w:b/>
          <w:bCs/>
          <w:spacing w:val="3"/>
        </w:rPr>
        <w:t>Organi</w:t>
      </w:r>
      <w:r w:rsidR="00497EC1">
        <w:rPr>
          <w:rFonts w:cs="Arial"/>
          <w:b/>
          <w:bCs/>
          <w:spacing w:val="3"/>
        </w:rPr>
        <w:t>s</w:t>
      </w:r>
      <w:r w:rsidRPr="00862F39">
        <w:rPr>
          <w:rFonts w:cs="Arial"/>
          <w:b/>
          <w:bCs/>
          <w:spacing w:val="3"/>
        </w:rPr>
        <w:t>e an office</w:t>
      </w:r>
      <w:r w:rsidR="00CC064F" w:rsidRPr="00862F39">
        <w:rPr>
          <w:rFonts w:cs="Arial"/>
          <w:b/>
          <w:bCs/>
          <w:spacing w:val="3"/>
        </w:rPr>
        <w:t>/workplace</w:t>
      </w:r>
      <w:r w:rsidRPr="00862F39">
        <w:rPr>
          <w:rFonts w:cs="Arial"/>
          <w:b/>
          <w:bCs/>
          <w:spacing w:val="3"/>
        </w:rPr>
        <w:t xml:space="preserve"> tour</w:t>
      </w:r>
      <w:r w:rsidR="00766EA1" w:rsidRPr="00862F39">
        <w:rPr>
          <w:rFonts w:cs="Arial"/>
          <w:b/>
          <w:bCs/>
          <w:spacing w:val="3"/>
        </w:rPr>
        <w:t xml:space="preserve"> </w:t>
      </w:r>
      <w:r w:rsidR="00766EA1" w:rsidRPr="00862F39">
        <w:rPr>
          <w:rFonts w:cs="Arial"/>
          <w:b/>
          <w:bCs/>
          <w:spacing w:val="3"/>
        </w:rPr>
        <w:br/>
      </w:r>
      <w:r w:rsidR="00CC064F" w:rsidRPr="00862F39">
        <w:rPr>
          <w:rFonts w:cs="Arial"/>
          <w:spacing w:val="3"/>
        </w:rPr>
        <w:t xml:space="preserve">Talk to your new </w:t>
      </w:r>
      <w:r w:rsidR="003A5508" w:rsidRPr="00862F39">
        <w:rPr>
          <w:rFonts w:cs="Arial"/>
          <w:spacing w:val="3"/>
        </w:rPr>
        <w:t>Employee</w:t>
      </w:r>
      <w:r w:rsidR="00CC064F" w:rsidRPr="00862F39">
        <w:rPr>
          <w:rFonts w:cs="Arial"/>
          <w:spacing w:val="3"/>
        </w:rPr>
        <w:t xml:space="preserve"> about priorities for the office/workplace tour on day one. For </w:t>
      </w:r>
      <w:r w:rsidR="00813F3A" w:rsidRPr="00862F39">
        <w:rPr>
          <w:rFonts w:cs="Arial"/>
          <w:spacing w:val="3"/>
        </w:rPr>
        <w:t>example,</w:t>
      </w:r>
      <w:r w:rsidR="00CC064F" w:rsidRPr="00862F39">
        <w:rPr>
          <w:rFonts w:cs="Arial"/>
          <w:spacing w:val="3"/>
        </w:rPr>
        <w:t xml:space="preserve"> lifts, </w:t>
      </w:r>
      <w:r w:rsidR="00813F3A" w:rsidRPr="00862F39">
        <w:rPr>
          <w:rFonts w:cs="Arial"/>
          <w:spacing w:val="3"/>
        </w:rPr>
        <w:t>kitchen,</w:t>
      </w:r>
      <w:r w:rsidR="00CC064F" w:rsidRPr="00862F39">
        <w:rPr>
          <w:rFonts w:cs="Arial"/>
          <w:spacing w:val="3"/>
        </w:rPr>
        <w:t xml:space="preserve"> and toilets. </w:t>
      </w:r>
    </w:p>
    <w:p w14:paraId="6AD5C7D4" w14:textId="45106719" w:rsidR="001853FB" w:rsidRPr="00862F39" w:rsidRDefault="001853FB" w:rsidP="00325852">
      <w:pPr>
        <w:pStyle w:val="ListParagraph"/>
        <w:widowControl w:val="0"/>
        <w:numPr>
          <w:ilvl w:val="0"/>
          <w:numId w:val="2"/>
        </w:numPr>
        <w:pBdr>
          <w:top w:val="nil"/>
          <w:left w:val="nil"/>
          <w:bottom w:val="nil"/>
          <w:right w:val="nil"/>
          <w:between w:val="nil"/>
        </w:pBdr>
        <w:spacing w:line="276" w:lineRule="auto"/>
        <w:rPr>
          <w:rFonts w:cs="Arial"/>
        </w:rPr>
      </w:pPr>
      <w:r w:rsidRPr="00862F39">
        <w:rPr>
          <w:rFonts w:cs="Arial"/>
        </w:rPr>
        <w:t xml:space="preserve">Showing everything and meeting everyone on the first day is not always the best approach. First days on the job </w:t>
      </w:r>
      <w:r w:rsidR="003A5508" w:rsidRPr="00862F39">
        <w:rPr>
          <w:rFonts w:cs="Arial"/>
        </w:rPr>
        <w:t>are</w:t>
      </w:r>
      <w:r w:rsidRPr="00862F39">
        <w:rPr>
          <w:rFonts w:cs="Arial"/>
        </w:rPr>
        <w:t xml:space="preserve"> daunting for everyone. New people, new </w:t>
      </w:r>
      <w:proofErr w:type="gramStart"/>
      <w:r w:rsidRPr="00862F39">
        <w:rPr>
          <w:rFonts w:cs="Arial"/>
        </w:rPr>
        <w:t>workplace</w:t>
      </w:r>
      <w:proofErr w:type="gramEnd"/>
      <w:r w:rsidR="00497EC1">
        <w:rPr>
          <w:rFonts w:cs="Arial"/>
        </w:rPr>
        <w:t xml:space="preserve"> and</w:t>
      </w:r>
      <w:r w:rsidRPr="00862F39">
        <w:rPr>
          <w:rFonts w:cs="Arial"/>
        </w:rPr>
        <w:t xml:space="preserve"> new tasks. For some people with vision impairment spacing out the orientation over a few days might work better.  </w:t>
      </w:r>
    </w:p>
    <w:p w14:paraId="1C81DC01" w14:textId="541FC72D" w:rsidR="00CC064F" w:rsidRPr="00862F39" w:rsidRDefault="00CC064F" w:rsidP="00325852">
      <w:pPr>
        <w:numPr>
          <w:ilvl w:val="0"/>
          <w:numId w:val="2"/>
        </w:numPr>
        <w:spacing w:before="100" w:beforeAutospacing="1" w:after="100" w:afterAutospacing="1" w:line="276" w:lineRule="auto"/>
        <w:rPr>
          <w:rFonts w:cs="Arial"/>
          <w:spacing w:val="3"/>
        </w:rPr>
      </w:pPr>
      <w:r w:rsidRPr="00862F39">
        <w:rPr>
          <w:rFonts w:cs="Arial"/>
          <w:spacing w:val="3"/>
        </w:rPr>
        <w:lastRenderedPageBreak/>
        <w:t>It might be helpful to divide office/workplace into shorter tours each day of</w:t>
      </w:r>
      <w:r w:rsidR="002B1C01" w:rsidRPr="00862F39">
        <w:rPr>
          <w:rFonts w:cs="Arial"/>
          <w:spacing w:val="3"/>
        </w:rPr>
        <w:t xml:space="preserve"> the first</w:t>
      </w:r>
      <w:r w:rsidRPr="00862F39">
        <w:rPr>
          <w:rFonts w:cs="Arial"/>
          <w:spacing w:val="3"/>
        </w:rPr>
        <w:t xml:space="preserve"> week. </w:t>
      </w:r>
      <w:r w:rsidR="00813F3A" w:rsidRPr="00862F39">
        <w:rPr>
          <w:rFonts w:cs="Arial"/>
          <w:spacing w:val="3"/>
        </w:rPr>
        <w:t>Again,</w:t>
      </w:r>
      <w:r w:rsidR="002B1C01" w:rsidRPr="00862F39">
        <w:rPr>
          <w:rFonts w:cs="Arial"/>
          <w:spacing w:val="3"/>
        </w:rPr>
        <w:t xml:space="preserve"> discuss with new </w:t>
      </w:r>
      <w:r w:rsidR="003A5508" w:rsidRPr="00862F39">
        <w:rPr>
          <w:rFonts w:cs="Arial"/>
          <w:spacing w:val="3"/>
        </w:rPr>
        <w:t>employee</w:t>
      </w:r>
      <w:r w:rsidR="002B1C01" w:rsidRPr="00862F39">
        <w:rPr>
          <w:rFonts w:cs="Arial"/>
          <w:spacing w:val="3"/>
        </w:rPr>
        <w:t xml:space="preserve"> to confirm if d</w:t>
      </w:r>
      <w:r w:rsidRPr="00862F39">
        <w:rPr>
          <w:rFonts w:cs="Arial"/>
          <w:spacing w:val="3"/>
        </w:rPr>
        <w:t xml:space="preserve">oing a complete tour on day </w:t>
      </w:r>
      <w:r w:rsidR="001853FB" w:rsidRPr="00862F39">
        <w:rPr>
          <w:rFonts w:cs="Arial"/>
          <w:spacing w:val="3"/>
        </w:rPr>
        <w:t>works well or wh</w:t>
      </w:r>
      <w:r w:rsidR="003A5508" w:rsidRPr="00862F39">
        <w:rPr>
          <w:rFonts w:cs="Arial"/>
          <w:spacing w:val="3"/>
        </w:rPr>
        <w:t>e</w:t>
      </w:r>
      <w:r w:rsidR="001853FB" w:rsidRPr="00862F39">
        <w:rPr>
          <w:rFonts w:cs="Arial"/>
          <w:spacing w:val="3"/>
        </w:rPr>
        <w:t>t</w:t>
      </w:r>
      <w:r w:rsidR="003A5508" w:rsidRPr="00862F39">
        <w:rPr>
          <w:rFonts w:cs="Arial"/>
          <w:spacing w:val="3"/>
        </w:rPr>
        <w:t>her a</w:t>
      </w:r>
      <w:r w:rsidR="001853FB" w:rsidRPr="00862F39">
        <w:rPr>
          <w:rFonts w:cs="Arial"/>
          <w:spacing w:val="3"/>
        </w:rPr>
        <w:t xml:space="preserve"> staggered </w:t>
      </w:r>
      <w:r w:rsidR="003A5508" w:rsidRPr="00862F39">
        <w:rPr>
          <w:rFonts w:cs="Arial"/>
          <w:spacing w:val="3"/>
        </w:rPr>
        <w:t xml:space="preserve">approach </w:t>
      </w:r>
      <w:r w:rsidR="001853FB" w:rsidRPr="00862F39">
        <w:rPr>
          <w:rFonts w:cs="Arial"/>
          <w:spacing w:val="3"/>
        </w:rPr>
        <w:t xml:space="preserve">over a couple of days better meets their needs. </w:t>
      </w:r>
    </w:p>
    <w:p w14:paraId="13A6DCFA" w14:textId="36091A21" w:rsidR="00CC064F" w:rsidRPr="00862F39" w:rsidRDefault="00CC064F" w:rsidP="00325852">
      <w:pPr>
        <w:numPr>
          <w:ilvl w:val="0"/>
          <w:numId w:val="2"/>
        </w:numPr>
        <w:spacing w:before="100" w:beforeAutospacing="1" w:after="100" w:afterAutospacing="1" w:line="276" w:lineRule="auto"/>
        <w:rPr>
          <w:rFonts w:cs="Arial"/>
          <w:spacing w:val="3"/>
        </w:rPr>
      </w:pPr>
      <w:r w:rsidRPr="00862F39">
        <w:rPr>
          <w:rFonts w:cs="Arial"/>
          <w:spacing w:val="3"/>
        </w:rPr>
        <w:t xml:space="preserve">Discuss how much or how little information </w:t>
      </w:r>
      <w:r w:rsidR="00033045" w:rsidRPr="00862F39">
        <w:rPr>
          <w:rFonts w:cs="Arial"/>
          <w:spacing w:val="3"/>
        </w:rPr>
        <w:t xml:space="preserve">and assistance </w:t>
      </w:r>
      <w:r w:rsidRPr="00862F39">
        <w:rPr>
          <w:rFonts w:cs="Arial"/>
          <w:spacing w:val="3"/>
        </w:rPr>
        <w:t>is needed</w:t>
      </w:r>
      <w:r w:rsidR="002B1C01" w:rsidRPr="00862F39">
        <w:rPr>
          <w:rFonts w:cs="Arial"/>
          <w:spacing w:val="3"/>
        </w:rPr>
        <w:t xml:space="preserve"> during the tour</w:t>
      </w:r>
      <w:r w:rsidRPr="00862F39">
        <w:rPr>
          <w:rFonts w:cs="Arial"/>
          <w:spacing w:val="3"/>
        </w:rPr>
        <w:t>. Sharing too much detail, while well intentioned,</w:t>
      </w:r>
      <w:r w:rsidR="002B1C01" w:rsidRPr="00862F39">
        <w:rPr>
          <w:rFonts w:cs="Arial"/>
          <w:spacing w:val="3"/>
        </w:rPr>
        <w:t xml:space="preserve"> may</w:t>
      </w:r>
      <w:r w:rsidRPr="00862F39">
        <w:rPr>
          <w:rFonts w:cs="Arial"/>
          <w:spacing w:val="3"/>
        </w:rPr>
        <w:t xml:space="preserve"> not </w:t>
      </w:r>
      <w:r w:rsidR="002B1C01" w:rsidRPr="00862F39">
        <w:rPr>
          <w:rFonts w:cs="Arial"/>
          <w:spacing w:val="3"/>
        </w:rPr>
        <w:t xml:space="preserve">be </w:t>
      </w:r>
      <w:r w:rsidRPr="00862F39">
        <w:rPr>
          <w:rFonts w:cs="Arial"/>
          <w:spacing w:val="3"/>
        </w:rPr>
        <w:t xml:space="preserve">necessary. </w:t>
      </w:r>
    </w:p>
    <w:p w14:paraId="54C35915" w14:textId="26E65961" w:rsidR="00C45BB9" w:rsidRPr="00325852" w:rsidRDefault="00C45BB9" w:rsidP="00325852">
      <w:pPr>
        <w:pStyle w:val="Heading3"/>
        <w:spacing w:line="276" w:lineRule="auto"/>
        <w:rPr>
          <w:rFonts w:cs="Arial"/>
          <w:szCs w:val="36"/>
        </w:rPr>
      </w:pPr>
      <w:bookmarkStart w:id="9" w:name="_Toc122009679"/>
      <w:r w:rsidRPr="00325852">
        <w:rPr>
          <w:rFonts w:cs="Arial"/>
          <w:szCs w:val="36"/>
        </w:rPr>
        <w:t>Week One</w:t>
      </w:r>
      <w:bookmarkEnd w:id="9"/>
    </w:p>
    <w:p w14:paraId="6564C650" w14:textId="73C5660D" w:rsidR="002B1C01" w:rsidRPr="00862F39" w:rsidRDefault="002B1C01" w:rsidP="00325852">
      <w:pPr>
        <w:spacing w:line="276" w:lineRule="auto"/>
        <w:rPr>
          <w:rFonts w:cs="Arial"/>
          <w:b/>
          <w:bCs/>
          <w:spacing w:val="3"/>
        </w:rPr>
      </w:pPr>
      <w:r w:rsidRPr="00862F39">
        <w:rPr>
          <w:rFonts w:cs="Arial"/>
          <w:b/>
          <w:bCs/>
          <w:spacing w:val="3"/>
        </w:rPr>
        <w:t xml:space="preserve">Support in </w:t>
      </w:r>
      <w:r w:rsidR="00813F3A" w:rsidRPr="00862F39">
        <w:rPr>
          <w:rFonts w:cs="Arial"/>
          <w:b/>
          <w:bCs/>
          <w:spacing w:val="3"/>
        </w:rPr>
        <w:t>new</w:t>
      </w:r>
      <w:r w:rsidRPr="00862F39">
        <w:rPr>
          <w:rFonts w:cs="Arial"/>
          <w:b/>
          <w:bCs/>
          <w:spacing w:val="3"/>
        </w:rPr>
        <w:t xml:space="preserve"> role</w:t>
      </w:r>
    </w:p>
    <w:p w14:paraId="4BFCD22F" w14:textId="6ED126A3" w:rsidR="002B1C01" w:rsidRPr="00862F39" w:rsidRDefault="002B1C01" w:rsidP="00325852">
      <w:pPr>
        <w:numPr>
          <w:ilvl w:val="0"/>
          <w:numId w:val="2"/>
        </w:numPr>
        <w:spacing w:line="276" w:lineRule="auto"/>
        <w:ind w:left="357" w:hanging="357"/>
        <w:rPr>
          <w:rFonts w:cs="Arial"/>
          <w:spacing w:val="3"/>
        </w:rPr>
      </w:pPr>
      <w:r w:rsidRPr="00862F39">
        <w:rPr>
          <w:rFonts w:cs="Arial"/>
          <w:spacing w:val="3"/>
        </w:rPr>
        <w:t xml:space="preserve">Assign a </w:t>
      </w:r>
      <w:r w:rsidR="0037582A" w:rsidRPr="00862F39">
        <w:rPr>
          <w:rFonts w:cs="Arial"/>
          <w:spacing w:val="3"/>
        </w:rPr>
        <w:t xml:space="preserve">member of the work team as a </w:t>
      </w:r>
      <w:r w:rsidR="00C45BB9" w:rsidRPr="00862F39">
        <w:rPr>
          <w:rFonts w:cs="Arial"/>
          <w:spacing w:val="3"/>
        </w:rPr>
        <w:t>M</w:t>
      </w:r>
      <w:r w:rsidRPr="00862F39">
        <w:rPr>
          <w:rFonts w:cs="Arial"/>
          <w:spacing w:val="3"/>
        </w:rPr>
        <w:t>entor</w:t>
      </w:r>
      <w:r w:rsidR="00C45BB9" w:rsidRPr="00862F39">
        <w:rPr>
          <w:rFonts w:cs="Arial"/>
          <w:spacing w:val="3"/>
        </w:rPr>
        <w:t>/Peer Support/Buddy</w:t>
      </w:r>
      <w:r w:rsidRPr="00862F39">
        <w:rPr>
          <w:rFonts w:cs="Arial"/>
          <w:spacing w:val="3"/>
        </w:rPr>
        <w:t xml:space="preserve"> to</w:t>
      </w:r>
      <w:r w:rsidR="00813F3A" w:rsidRPr="00862F39">
        <w:rPr>
          <w:rFonts w:cs="Arial"/>
          <w:spacing w:val="3"/>
        </w:rPr>
        <w:t xml:space="preserve"> your</w:t>
      </w:r>
      <w:r w:rsidRPr="00862F39">
        <w:rPr>
          <w:rFonts w:cs="Arial"/>
          <w:spacing w:val="3"/>
        </w:rPr>
        <w:t xml:space="preserve"> new </w:t>
      </w:r>
      <w:r w:rsidR="00771225" w:rsidRPr="00862F39">
        <w:rPr>
          <w:rFonts w:cs="Arial"/>
          <w:spacing w:val="3"/>
        </w:rPr>
        <w:t>e</w:t>
      </w:r>
      <w:r w:rsidR="003A5508" w:rsidRPr="00862F39">
        <w:rPr>
          <w:rFonts w:cs="Arial"/>
          <w:spacing w:val="3"/>
        </w:rPr>
        <w:t>mployee</w:t>
      </w:r>
      <w:r w:rsidRPr="00862F39">
        <w:rPr>
          <w:rFonts w:cs="Arial"/>
          <w:spacing w:val="3"/>
        </w:rPr>
        <w:t xml:space="preserve"> to help with</w:t>
      </w:r>
      <w:r w:rsidR="00C45BB9" w:rsidRPr="00862F39">
        <w:rPr>
          <w:rFonts w:cs="Arial"/>
          <w:spacing w:val="3"/>
        </w:rPr>
        <w:t xml:space="preserve"> </w:t>
      </w:r>
      <w:r w:rsidR="00497EC1">
        <w:rPr>
          <w:rFonts w:cs="Arial"/>
          <w:spacing w:val="3"/>
        </w:rPr>
        <w:t>‘</w:t>
      </w:r>
      <w:r w:rsidRPr="00862F39">
        <w:rPr>
          <w:rFonts w:cs="Arial"/>
          <w:spacing w:val="3"/>
        </w:rPr>
        <w:t xml:space="preserve">how, what, </w:t>
      </w:r>
      <w:proofErr w:type="gramStart"/>
      <w:r w:rsidRPr="00862F39">
        <w:rPr>
          <w:rFonts w:cs="Arial"/>
          <w:spacing w:val="3"/>
        </w:rPr>
        <w:t>where,</w:t>
      </w:r>
      <w:proofErr w:type="gramEnd"/>
      <w:r w:rsidRPr="00862F39">
        <w:rPr>
          <w:rFonts w:cs="Arial"/>
          <w:spacing w:val="3"/>
        </w:rPr>
        <w:t xml:space="preserve"> why</w:t>
      </w:r>
      <w:r w:rsidR="00497EC1">
        <w:rPr>
          <w:rFonts w:cs="Arial"/>
          <w:spacing w:val="3"/>
        </w:rPr>
        <w:t xml:space="preserve"> and</w:t>
      </w:r>
      <w:r w:rsidRPr="00862F39">
        <w:rPr>
          <w:rFonts w:cs="Arial"/>
          <w:spacing w:val="3"/>
        </w:rPr>
        <w:t xml:space="preserve"> who</w:t>
      </w:r>
      <w:r w:rsidR="00497EC1">
        <w:rPr>
          <w:rFonts w:cs="Arial"/>
          <w:spacing w:val="3"/>
        </w:rPr>
        <w:t>’</w:t>
      </w:r>
      <w:r w:rsidRPr="00862F39">
        <w:rPr>
          <w:rFonts w:cs="Arial"/>
          <w:spacing w:val="3"/>
        </w:rPr>
        <w:t xml:space="preserve"> questions in the early days.</w:t>
      </w:r>
      <w:r w:rsidR="00771225" w:rsidRPr="00862F39">
        <w:rPr>
          <w:rFonts w:cs="Arial"/>
          <w:spacing w:val="3"/>
        </w:rPr>
        <w:t xml:space="preserve"> If the Mentor/Peer Support/Buddy has not worked with someone with a vision impairment offer support and training prior to the new employee’s start date.</w:t>
      </w:r>
    </w:p>
    <w:p w14:paraId="77BE22D9" w14:textId="40996AD3" w:rsidR="002B1C01" w:rsidRPr="00862F39" w:rsidRDefault="00C266DC" w:rsidP="00325852">
      <w:pPr>
        <w:pStyle w:val="ListParagraph"/>
        <w:numPr>
          <w:ilvl w:val="0"/>
          <w:numId w:val="2"/>
        </w:numPr>
        <w:spacing w:before="100" w:beforeAutospacing="1" w:after="100" w:afterAutospacing="1" w:line="276" w:lineRule="auto"/>
        <w:rPr>
          <w:rFonts w:cs="Arial"/>
          <w:spacing w:val="3"/>
        </w:rPr>
      </w:pPr>
      <w:r w:rsidRPr="00862F39">
        <w:rPr>
          <w:rFonts w:cs="Arial"/>
          <w:spacing w:val="3"/>
        </w:rPr>
        <w:t xml:space="preserve">Allow </w:t>
      </w:r>
      <w:r w:rsidR="00813F3A" w:rsidRPr="00862F39">
        <w:rPr>
          <w:rFonts w:cs="Arial"/>
          <w:spacing w:val="3"/>
        </w:rPr>
        <w:t xml:space="preserve">time and </w:t>
      </w:r>
      <w:r w:rsidRPr="00862F39">
        <w:rPr>
          <w:rFonts w:cs="Arial"/>
          <w:spacing w:val="3"/>
        </w:rPr>
        <w:t xml:space="preserve">space for </w:t>
      </w:r>
      <w:r w:rsidR="00813F3A" w:rsidRPr="00862F39">
        <w:rPr>
          <w:rFonts w:cs="Arial"/>
          <w:spacing w:val="3"/>
        </w:rPr>
        <w:t xml:space="preserve">new </w:t>
      </w:r>
      <w:r w:rsidRPr="00862F39">
        <w:rPr>
          <w:rFonts w:cs="Arial"/>
          <w:spacing w:val="3"/>
        </w:rPr>
        <w:t xml:space="preserve">team members </w:t>
      </w:r>
      <w:r w:rsidR="002B1C01" w:rsidRPr="00862F39">
        <w:rPr>
          <w:rFonts w:cs="Arial"/>
          <w:spacing w:val="3"/>
        </w:rPr>
        <w:t>to build productive supervisor/manager and staff relationship</w:t>
      </w:r>
      <w:r w:rsidR="00813F3A" w:rsidRPr="00862F39">
        <w:rPr>
          <w:rFonts w:cs="Arial"/>
          <w:spacing w:val="3"/>
        </w:rPr>
        <w:t>s</w:t>
      </w:r>
      <w:r w:rsidR="002B1C01" w:rsidRPr="00862F39">
        <w:rPr>
          <w:rFonts w:cs="Arial"/>
          <w:spacing w:val="3"/>
        </w:rPr>
        <w:t>.</w:t>
      </w:r>
    </w:p>
    <w:p w14:paraId="7D2856C5" w14:textId="4001A32E" w:rsidR="002B1C01" w:rsidRPr="00862F39" w:rsidRDefault="002B1C01" w:rsidP="00325852">
      <w:pPr>
        <w:numPr>
          <w:ilvl w:val="0"/>
          <w:numId w:val="2"/>
        </w:numPr>
        <w:spacing w:before="100" w:beforeAutospacing="1" w:after="100" w:afterAutospacing="1" w:line="276" w:lineRule="auto"/>
        <w:rPr>
          <w:rFonts w:cs="Arial"/>
          <w:spacing w:val="3"/>
        </w:rPr>
      </w:pPr>
      <w:r w:rsidRPr="00862F39">
        <w:rPr>
          <w:rFonts w:cs="Arial"/>
          <w:spacing w:val="3"/>
        </w:rPr>
        <w:t>Provide contact details for a H</w:t>
      </w:r>
      <w:r w:rsidR="00771225" w:rsidRPr="00862F39">
        <w:rPr>
          <w:rFonts w:cs="Arial"/>
          <w:spacing w:val="3"/>
        </w:rPr>
        <w:t xml:space="preserve">uman </w:t>
      </w:r>
      <w:r w:rsidRPr="00862F39">
        <w:rPr>
          <w:rFonts w:cs="Arial"/>
          <w:spacing w:val="3"/>
        </w:rPr>
        <w:t>R</w:t>
      </w:r>
      <w:r w:rsidR="00771225" w:rsidRPr="00862F39">
        <w:rPr>
          <w:rFonts w:cs="Arial"/>
          <w:spacing w:val="3"/>
        </w:rPr>
        <w:t>esource</w:t>
      </w:r>
      <w:r w:rsidRPr="00862F39">
        <w:rPr>
          <w:rFonts w:cs="Arial"/>
          <w:spacing w:val="3"/>
        </w:rPr>
        <w:t xml:space="preserve">/People Team member, who knows the new </w:t>
      </w:r>
      <w:r w:rsidR="00771225" w:rsidRPr="00862F39">
        <w:rPr>
          <w:rFonts w:cs="Arial"/>
          <w:spacing w:val="3"/>
        </w:rPr>
        <w:t>e</w:t>
      </w:r>
      <w:r w:rsidR="003A5508" w:rsidRPr="00862F39">
        <w:rPr>
          <w:rFonts w:cs="Arial"/>
          <w:spacing w:val="3"/>
        </w:rPr>
        <w:t>mployee</w:t>
      </w:r>
      <w:r w:rsidR="00771225" w:rsidRPr="00862F39">
        <w:rPr>
          <w:rFonts w:cs="Arial"/>
          <w:spacing w:val="3"/>
        </w:rPr>
        <w:t>’</w:t>
      </w:r>
      <w:r w:rsidRPr="00862F39">
        <w:rPr>
          <w:rFonts w:cs="Arial"/>
          <w:spacing w:val="3"/>
        </w:rPr>
        <w:t xml:space="preserve">s background, to provide ongoing </w:t>
      </w:r>
      <w:r w:rsidR="00C45BB9" w:rsidRPr="00862F39">
        <w:rPr>
          <w:rFonts w:cs="Arial"/>
          <w:spacing w:val="3"/>
        </w:rPr>
        <w:t>H</w:t>
      </w:r>
      <w:r w:rsidR="00771225" w:rsidRPr="00862F39">
        <w:rPr>
          <w:rFonts w:cs="Arial"/>
          <w:spacing w:val="3"/>
        </w:rPr>
        <w:t xml:space="preserve">uman </w:t>
      </w:r>
      <w:r w:rsidR="00C45BB9" w:rsidRPr="00862F39">
        <w:rPr>
          <w:rFonts w:cs="Arial"/>
          <w:spacing w:val="3"/>
        </w:rPr>
        <w:t>R</w:t>
      </w:r>
      <w:r w:rsidR="00771225" w:rsidRPr="00862F39">
        <w:rPr>
          <w:rFonts w:cs="Arial"/>
          <w:spacing w:val="3"/>
        </w:rPr>
        <w:t>esources</w:t>
      </w:r>
      <w:r w:rsidR="00C45BB9" w:rsidRPr="00862F39">
        <w:rPr>
          <w:rFonts w:cs="Arial"/>
          <w:spacing w:val="3"/>
        </w:rPr>
        <w:t>, D</w:t>
      </w:r>
      <w:r w:rsidR="00771225" w:rsidRPr="00862F39">
        <w:rPr>
          <w:rFonts w:cs="Arial"/>
          <w:spacing w:val="3"/>
        </w:rPr>
        <w:t xml:space="preserve">iversity </w:t>
      </w:r>
      <w:r w:rsidR="00C45BB9" w:rsidRPr="00862F39">
        <w:rPr>
          <w:rFonts w:cs="Arial"/>
          <w:spacing w:val="3"/>
        </w:rPr>
        <w:t>&amp;</w:t>
      </w:r>
      <w:r w:rsidR="00771225" w:rsidRPr="00862F39">
        <w:rPr>
          <w:rFonts w:cs="Arial"/>
          <w:spacing w:val="3"/>
        </w:rPr>
        <w:t xml:space="preserve"> Inclusion</w:t>
      </w:r>
      <w:r w:rsidR="00C45BB9" w:rsidRPr="00862F39">
        <w:rPr>
          <w:rFonts w:cs="Arial"/>
          <w:spacing w:val="3"/>
        </w:rPr>
        <w:t xml:space="preserve"> and </w:t>
      </w:r>
      <w:r w:rsidR="009F6914" w:rsidRPr="00862F39">
        <w:rPr>
          <w:rFonts w:cs="Arial"/>
          <w:spacing w:val="3"/>
        </w:rPr>
        <w:t>w</w:t>
      </w:r>
      <w:r w:rsidR="00F21BDB" w:rsidRPr="00862F39">
        <w:rPr>
          <w:rFonts w:cs="Arial"/>
          <w:spacing w:val="3"/>
        </w:rPr>
        <w:t>orkplace</w:t>
      </w:r>
      <w:r w:rsidRPr="00862F39">
        <w:rPr>
          <w:rFonts w:cs="Arial"/>
          <w:spacing w:val="3"/>
        </w:rPr>
        <w:t xml:space="preserve"> adjustment assistance </w:t>
      </w:r>
      <w:r w:rsidR="00C45BB9" w:rsidRPr="00862F39">
        <w:rPr>
          <w:rFonts w:cs="Arial"/>
          <w:spacing w:val="3"/>
        </w:rPr>
        <w:t>when</w:t>
      </w:r>
      <w:r w:rsidRPr="00862F39">
        <w:rPr>
          <w:rFonts w:cs="Arial"/>
          <w:spacing w:val="3"/>
        </w:rPr>
        <w:t xml:space="preserve"> required</w:t>
      </w:r>
      <w:r w:rsidR="00C45BB9" w:rsidRPr="00862F39">
        <w:rPr>
          <w:rFonts w:cs="Arial"/>
          <w:spacing w:val="3"/>
        </w:rPr>
        <w:t>.</w:t>
      </w:r>
    </w:p>
    <w:p w14:paraId="763CE37E" w14:textId="2B761378" w:rsidR="00C45BB9" w:rsidRPr="00862F39" w:rsidRDefault="00C45BB9" w:rsidP="00325852">
      <w:pPr>
        <w:spacing w:line="276" w:lineRule="auto"/>
        <w:rPr>
          <w:rFonts w:cs="Arial"/>
          <w:b/>
          <w:bCs/>
          <w:spacing w:val="3"/>
        </w:rPr>
      </w:pPr>
      <w:r w:rsidRPr="00862F39">
        <w:rPr>
          <w:rFonts w:cs="Arial"/>
          <w:b/>
          <w:bCs/>
          <w:spacing w:val="3"/>
        </w:rPr>
        <w:t xml:space="preserve">Getting </w:t>
      </w:r>
      <w:r w:rsidR="00653E1F" w:rsidRPr="00862F39">
        <w:rPr>
          <w:rFonts w:cs="Arial"/>
          <w:b/>
          <w:bCs/>
          <w:spacing w:val="3"/>
        </w:rPr>
        <w:t>down to business</w:t>
      </w:r>
    </w:p>
    <w:p w14:paraId="18F0542F" w14:textId="088049CF" w:rsidR="00C45BB9" w:rsidRPr="00862F39" w:rsidRDefault="00C45BB9" w:rsidP="00325852">
      <w:pPr>
        <w:numPr>
          <w:ilvl w:val="0"/>
          <w:numId w:val="2"/>
        </w:numPr>
        <w:spacing w:line="276" w:lineRule="auto"/>
        <w:rPr>
          <w:rFonts w:cs="Arial"/>
          <w:spacing w:val="3"/>
        </w:rPr>
      </w:pPr>
      <w:r w:rsidRPr="00862F39">
        <w:rPr>
          <w:rFonts w:cs="Arial"/>
          <w:spacing w:val="3"/>
        </w:rPr>
        <w:t xml:space="preserve">Discuss job expectations for first few weeks and </w:t>
      </w:r>
      <w:r w:rsidR="00E46B42" w:rsidRPr="00862F39">
        <w:rPr>
          <w:rFonts w:cs="Arial"/>
          <w:spacing w:val="3"/>
        </w:rPr>
        <w:t>upcoming</w:t>
      </w:r>
      <w:r w:rsidRPr="00862F39">
        <w:rPr>
          <w:rFonts w:cs="Arial"/>
          <w:spacing w:val="3"/>
        </w:rPr>
        <w:t xml:space="preserve"> role requirements.</w:t>
      </w:r>
    </w:p>
    <w:p w14:paraId="08C2BC02" w14:textId="45560CA9" w:rsidR="00C45BB9" w:rsidRPr="00862F39" w:rsidRDefault="00C45BB9" w:rsidP="00325852">
      <w:pPr>
        <w:numPr>
          <w:ilvl w:val="0"/>
          <w:numId w:val="2"/>
        </w:numPr>
        <w:spacing w:before="100" w:beforeAutospacing="1" w:after="100" w:afterAutospacing="1" w:line="276" w:lineRule="auto"/>
        <w:rPr>
          <w:rFonts w:cs="Arial"/>
          <w:spacing w:val="3"/>
        </w:rPr>
      </w:pPr>
      <w:r w:rsidRPr="00862F39">
        <w:rPr>
          <w:rFonts w:cs="Arial"/>
          <w:spacing w:val="3"/>
        </w:rPr>
        <w:t xml:space="preserve">Introduce </w:t>
      </w:r>
      <w:r w:rsidR="00771225" w:rsidRPr="00862F39">
        <w:rPr>
          <w:rFonts w:cs="Arial"/>
          <w:spacing w:val="3"/>
        </w:rPr>
        <w:t xml:space="preserve">information about </w:t>
      </w:r>
      <w:r w:rsidRPr="00862F39">
        <w:rPr>
          <w:rFonts w:cs="Arial"/>
          <w:spacing w:val="3"/>
        </w:rPr>
        <w:t>company culture</w:t>
      </w:r>
      <w:r w:rsidR="00771225" w:rsidRPr="00862F39">
        <w:rPr>
          <w:rFonts w:cs="Arial"/>
          <w:spacing w:val="3"/>
        </w:rPr>
        <w:t xml:space="preserve"> and how the work team operates</w:t>
      </w:r>
      <w:r w:rsidR="00653E1F" w:rsidRPr="00862F39">
        <w:rPr>
          <w:rFonts w:cs="Arial"/>
          <w:spacing w:val="3"/>
        </w:rPr>
        <w:t>.</w:t>
      </w:r>
    </w:p>
    <w:p w14:paraId="003AD08E" w14:textId="2717EB4A" w:rsidR="00653E1F" w:rsidRPr="00862F39" w:rsidRDefault="00653E1F" w:rsidP="00325852">
      <w:pPr>
        <w:numPr>
          <w:ilvl w:val="0"/>
          <w:numId w:val="2"/>
        </w:numPr>
        <w:spacing w:before="100" w:beforeAutospacing="1" w:after="100" w:afterAutospacing="1" w:line="276" w:lineRule="auto"/>
        <w:rPr>
          <w:rFonts w:cs="Arial"/>
          <w:spacing w:val="3"/>
        </w:rPr>
      </w:pPr>
      <w:r w:rsidRPr="00862F39">
        <w:rPr>
          <w:rFonts w:cs="Arial"/>
          <w:spacing w:val="3"/>
        </w:rPr>
        <w:t xml:space="preserve">Discuss the </w:t>
      </w:r>
      <w:r w:rsidR="009F6914" w:rsidRPr="00862F39">
        <w:rPr>
          <w:rFonts w:cs="Arial"/>
          <w:spacing w:val="3"/>
        </w:rPr>
        <w:t>i</w:t>
      </w:r>
      <w:r w:rsidRPr="00862F39">
        <w:rPr>
          <w:rFonts w:cs="Arial"/>
          <w:spacing w:val="3"/>
        </w:rPr>
        <w:t>nduction training requirements and ongoing professional development process.</w:t>
      </w:r>
      <w:r w:rsidR="00497EC1">
        <w:rPr>
          <w:rFonts w:cs="Arial"/>
          <w:spacing w:val="3"/>
        </w:rPr>
        <w:t xml:space="preserve"> Build in extra time to complete if needed.</w:t>
      </w:r>
    </w:p>
    <w:p w14:paraId="56DA48D8" w14:textId="5C208557" w:rsidR="00C45BB9" w:rsidRPr="00862F39" w:rsidRDefault="00C45BB9" w:rsidP="00325852">
      <w:pPr>
        <w:numPr>
          <w:ilvl w:val="0"/>
          <w:numId w:val="2"/>
        </w:numPr>
        <w:spacing w:before="100" w:beforeAutospacing="1" w:after="100" w:afterAutospacing="1" w:line="276" w:lineRule="auto"/>
        <w:rPr>
          <w:rFonts w:cs="Arial"/>
          <w:spacing w:val="3"/>
        </w:rPr>
      </w:pPr>
      <w:r w:rsidRPr="00862F39">
        <w:rPr>
          <w:rFonts w:cs="Arial"/>
          <w:spacing w:val="3"/>
        </w:rPr>
        <w:t>Put together a schedule or time plan for</w:t>
      </w:r>
      <w:r w:rsidR="00E46B42" w:rsidRPr="00862F39">
        <w:rPr>
          <w:rFonts w:cs="Arial"/>
          <w:spacing w:val="3"/>
        </w:rPr>
        <w:t xml:space="preserve"> the</w:t>
      </w:r>
      <w:r w:rsidRPr="00862F39">
        <w:rPr>
          <w:rFonts w:cs="Arial"/>
          <w:spacing w:val="3"/>
        </w:rPr>
        <w:t xml:space="preserve"> first month and review periodically to check progress and if the support provided is working well</w:t>
      </w:r>
      <w:r w:rsidR="00653E1F" w:rsidRPr="00862F39">
        <w:rPr>
          <w:rFonts w:cs="Arial"/>
          <w:spacing w:val="3"/>
        </w:rPr>
        <w:t>.</w:t>
      </w:r>
      <w:r w:rsidRPr="00862F39">
        <w:rPr>
          <w:rFonts w:cs="Arial"/>
          <w:spacing w:val="3"/>
        </w:rPr>
        <w:t> </w:t>
      </w:r>
    </w:p>
    <w:p w14:paraId="50C24EDB" w14:textId="4752B77E" w:rsidR="00C8183F" w:rsidRPr="00325852" w:rsidRDefault="00C45BB9" w:rsidP="00D358DB">
      <w:pPr>
        <w:pStyle w:val="Heading3"/>
      </w:pPr>
      <w:bookmarkStart w:id="10" w:name="_Toc122009680"/>
      <w:r w:rsidRPr="00325852">
        <w:t xml:space="preserve">End of </w:t>
      </w:r>
      <w:r w:rsidR="00C8183F" w:rsidRPr="00325852">
        <w:t>Week One</w:t>
      </w:r>
      <w:bookmarkEnd w:id="10"/>
      <w:r w:rsidR="00C8183F" w:rsidRPr="00325852">
        <w:t xml:space="preserve"> </w:t>
      </w:r>
    </w:p>
    <w:p w14:paraId="1612CAB0" w14:textId="1E5D1EF6" w:rsidR="00C8183F" w:rsidRPr="00862F39" w:rsidRDefault="00C8183F" w:rsidP="00325852">
      <w:pPr>
        <w:numPr>
          <w:ilvl w:val="0"/>
          <w:numId w:val="2"/>
        </w:numPr>
        <w:spacing w:line="276" w:lineRule="auto"/>
        <w:rPr>
          <w:rFonts w:cs="Arial"/>
          <w:spacing w:val="3"/>
        </w:rPr>
      </w:pPr>
      <w:r w:rsidRPr="00862F39">
        <w:rPr>
          <w:rFonts w:cs="Arial"/>
          <w:spacing w:val="3"/>
        </w:rPr>
        <w:t>Schedule time for onboarding feedback – what has been achieved, what still needs to be done, what are the barriers</w:t>
      </w:r>
      <w:r w:rsidR="009F6914" w:rsidRPr="00862F39">
        <w:rPr>
          <w:rFonts w:cs="Arial"/>
          <w:spacing w:val="3"/>
        </w:rPr>
        <w:t xml:space="preserve"> and what is the best way to be</w:t>
      </w:r>
      <w:r w:rsidR="00771225" w:rsidRPr="00862F39">
        <w:rPr>
          <w:rFonts w:cs="Arial"/>
          <w:spacing w:val="3"/>
        </w:rPr>
        <w:t>gin</w:t>
      </w:r>
      <w:r w:rsidR="009F6914" w:rsidRPr="00862F39">
        <w:rPr>
          <w:rFonts w:cs="Arial"/>
          <w:spacing w:val="3"/>
        </w:rPr>
        <w:t xml:space="preserve"> Week Two.</w:t>
      </w:r>
    </w:p>
    <w:p w14:paraId="7C25B6AA" w14:textId="3B823D66" w:rsidR="00C8183F" w:rsidRPr="00325852" w:rsidRDefault="00C8183F" w:rsidP="00D358DB">
      <w:pPr>
        <w:pStyle w:val="Heading3"/>
      </w:pPr>
      <w:bookmarkStart w:id="11" w:name="_Toc122009681"/>
      <w:r w:rsidRPr="00325852">
        <w:t xml:space="preserve">First Month </w:t>
      </w:r>
      <w:r w:rsidRPr="00D358DB">
        <w:t>Check</w:t>
      </w:r>
      <w:r w:rsidRPr="00325852">
        <w:t>-in</w:t>
      </w:r>
      <w:bookmarkEnd w:id="11"/>
    </w:p>
    <w:p w14:paraId="304BC474" w14:textId="120024FC" w:rsidR="008B202C" w:rsidRPr="00862F39" w:rsidRDefault="00C45BB9" w:rsidP="00484DDC">
      <w:pPr>
        <w:numPr>
          <w:ilvl w:val="0"/>
          <w:numId w:val="2"/>
        </w:numPr>
        <w:spacing w:line="276" w:lineRule="auto"/>
        <w:rPr>
          <w:rFonts w:cs="Arial"/>
          <w:spacing w:val="3"/>
        </w:rPr>
      </w:pPr>
      <w:r w:rsidRPr="00862F39">
        <w:rPr>
          <w:rFonts w:cs="Arial"/>
          <w:spacing w:val="3"/>
        </w:rPr>
        <w:t>Schedule time for</w:t>
      </w:r>
      <w:r w:rsidR="00771225" w:rsidRPr="00862F39">
        <w:rPr>
          <w:rFonts w:cs="Arial"/>
          <w:spacing w:val="3"/>
        </w:rPr>
        <w:t xml:space="preserve"> ongoing</w:t>
      </w:r>
      <w:r w:rsidRPr="00862F39">
        <w:rPr>
          <w:rFonts w:cs="Arial"/>
          <w:spacing w:val="3"/>
        </w:rPr>
        <w:t xml:space="preserve"> onboarding feedback – what has been achieved, what still needs to be done, what are the barriers</w:t>
      </w:r>
      <w:r w:rsidR="009F6914" w:rsidRPr="00862F39">
        <w:rPr>
          <w:rFonts w:cs="Arial"/>
          <w:spacing w:val="3"/>
        </w:rPr>
        <w:t xml:space="preserve"> and discuss together what is the best way for the new </w:t>
      </w:r>
      <w:r w:rsidR="003A5508" w:rsidRPr="00862F39">
        <w:rPr>
          <w:rFonts w:cs="Arial"/>
          <w:spacing w:val="3"/>
        </w:rPr>
        <w:t>employee</w:t>
      </w:r>
      <w:r w:rsidR="009F6914" w:rsidRPr="00862F39">
        <w:rPr>
          <w:rFonts w:cs="Arial"/>
          <w:spacing w:val="3"/>
        </w:rPr>
        <w:t xml:space="preserve"> to be as productive as possible in their new role.</w:t>
      </w:r>
    </w:p>
    <w:sectPr w:rsidR="008B202C" w:rsidRPr="00862F39" w:rsidSect="00A46612">
      <w:headerReference w:type="even" r:id="rId21"/>
      <w:headerReference w:type="default" r:id="rId22"/>
      <w:footerReference w:type="even" r:id="rId23"/>
      <w:footerReference w:type="default" r:id="rId24"/>
      <w:headerReference w:type="first" r:id="rId25"/>
      <w:footerReference w:type="first" r:id="rId26"/>
      <w:pgSz w:w="11900" w:h="16840"/>
      <w:pgMar w:top="1440" w:right="1440" w:bottom="1440" w:left="1440" w:header="624" w:footer="62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46DD9" w14:textId="77777777" w:rsidR="00F833C2" w:rsidRDefault="00F833C2">
      <w:r>
        <w:separator/>
      </w:r>
    </w:p>
  </w:endnote>
  <w:endnote w:type="continuationSeparator" w:id="0">
    <w:p w14:paraId="65D168FE" w14:textId="77777777" w:rsidR="00F833C2" w:rsidRDefault="00F8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9A27" w14:textId="77777777" w:rsidR="00194B5A" w:rsidRDefault="00194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16A9" w14:textId="4524CEBC" w:rsidR="002E7F5C" w:rsidRPr="00194B5A" w:rsidRDefault="002E7F5C" w:rsidP="00194B5A">
    <w:pPr>
      <w:pBdr>
        <w:top w:val="nil"/>
        <w:left w:val="nil"/>
        <w:bottom w:val="nil"/>
        <w:right w:val="nil"/>
        <w:between w:val="nil"/>
      </w:pBdr>
      <w:tabs>
        <w:tab w:val="center" w:pos="4513"/>
        <w:tab w:val="right" w:pos="9026"/>
      </w:tabs>
      <w:jc w:val="center"/>
      <w:rPr>
        <w:color w:val="525252" w:themeColor="accent3" w:themeShade="80"/>
        <w:sz w:val="20"/>
        <w:szCs w:val="20"/>
      </w:rPr>
    </w:pPr>
    <w:r w:rsidRPr="00194B5A">
      <w:rPr>
        <w:color w:val="525252" w:themeColor="accent3" w:themeShade="80"/>
        <w:sz w:val="20"/>
        <w:szCs w:val="20"/>
      </w:rPr>
      <w:t>Funding for the Canberra Blind Society Mentoring Program is provided by Department of Social Services as part of the Information, Linkages and Capacity Building (ILC) Program.</w:t>
    </w:r>
  </w:p>
  <w:p w14:paraId="19099969" w14:textId="2C204F4D" w:rsidR="00DD07E6" w:rsidRPr="00194B5A" w:rsidRDefault="00C243EE" w:rsidP="00194B5A">
    <w:pPr>
      <w:pBdr>
        <w:top w:val="nil"/>
        <w:left w:val="nil"/>
        <w:bottom w:val="nil"/>
        <w:right w:val="nil"/>
        <w:between w:val="nil"/>
      </w:pBdr>
      <w:tabs>
        <w:tab w:val="center" w:pos="4513"/>
        <w:tab w:val="right" w:pos="9026"/>
      </w:tabs>
      <w:jc w:val="center"/>
      <w:rPr>
        <w:color w:val="002060"/>
        <w:sz w:val="20"/>
        <w:szCs w:val="20"/>
      </w:rPr>
    </w:pPr>
    <w:r w:rsidRPr="00194B5A">
      <w:rPr>
        <w:color w:val="002060"/>
        <w:sz w:val="20"/>
        <w:szCs w:val="20"/>
      </w:rPr>
      <w:t xml:space="preserve">Page </w:t>
    </w:r>
    <w:r w:rsidRPr="00194B5A">
      <w:rPr>
        <w:color w:val="002060"/>
        <w:sz w:val="20"/>
        <w:szCs w:val="20"/>
      </w:rPr>
      <w:fldChar w:fldCharType="begin"/>
    </w:r>
    <w:r w:rsidRPr="00194B5A">
      <w:rPr>
        <w:color w:val="002060"/>
        <w:sz w:val="20"/>
        <w:szCs w:val="20"/>
      </w:rPr>
      <w:instrText>PAGE</w:instrText>
    </w:r>
    <w:r w:rsidRPr="00194B5A">
      <w:rPr>
        <w:color w:val="002060"/>
        <w:sz w:val="20"/>
        <w:szCs w:val="20"/>
      </w:rPr>
      <w:fldChar w:fldCharType="separate"/>
    </w:r>
    <w:r w:rsidR="00B51BEB" w:rsidRPr="00194B5A">
      <w:rPr>
        <w:noProof/>
        <w:color w:val="002060"/>
        <w:sz w:val="20"/>
        <w:szCs w:val="20"/>
      </w:rPr>
      <w:t>2</w:t>
    </w:r>
    <w:r w:rsidRPr="00194B5A">
      <w:rPr>
        <w:color w:val="002060"/>
        <w:sz w:val="20"/>
        <w:szCs w:val="20"/>
      </w:rPr>
      <w:fldChar w:fldCharType="end"/>
    </w:r>
    <w:r w:rsidRPr="00194B5A">
      <w:rPr>
        <w:color w:val="002060"/>
        <w:sz w:val="20"/>
        <w:szCs w:val="20"/>
      </w:rPr>
      <w:t xml:space="preserve"> of </w:t>
    </w:r>
    <w:r w:rsidRPr="00194B5A">
      <w:rPr>
        <w:color w:val="002060"/>
        <w:sz w:val="20"/>
        <w:szCs w:val="20"/>
      </w:rPr>
      <w:fldChar w:fldCharType="begin"/>
    </w:r>
    <w:r w:rsidRPr="00194B5A">
      <w:rPr>
        <w:color w:val="002060"/>
        <w:sz w:val="20"/>
        <w:szCs w:val="20"/>
      </w:rPr>
      <w:instrText>NUMPAGES</w:instrText>
    </w:r>
    <w:r w:rsidRPr="00194B5A">
      <w:rPr>
        <w:color w:val="002060"/>
        <w:sz w:val="20"/>
        <w:szCs w:val="20"/>
      </w:rPr>
      <w:fldChar w:fldCharType="separate"/>
    </w:r>
    <w:r w:rsidR="00B51BEB" w:rsidRPr="00194B5A">
      <w:rPr>
        <w:noProof/>
        <w:color w:val="002060"/>
        <w:sz w:val="20"/>
        <w:szCs w:val="20"/>
      </w:rPr>
      <w:t>2</w:t>
    </w:r>
    <w:r w:rsidRPr="00194B5A">
      <w:rPr>
        <w:color w:val="002060"/>
        <w:sz w:val="20"/>
        <w:szCs w:val="20"/>
      </w:rPr>
      <w:fldChar w:fldCharType="end"/>
    </w:r>
  </w:p>
  <w:p w14:paraId="204F072C" w14:textId="77777777" w:rsidR="00DD07E6" w:rsidRDefault="00DD07E6">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9D02" w14:textId="77777777" w:rsidR="002E7F5C" w:rsidRPr="00194B5A" w:rsidRDefault="002E7F5C" w:rsidP="00194B5A">
    <w:pPr>
      <w:jc w:val="center"/>
      <w:rPr>
        <w:color w:val="525252" w:themeColor="accent3" w:themeShade="80"/>
        <w:sz w:val="20"/>
        <w:szCs w:val="20"/>
      </w:rPr>
    </w:pPr>
    <w:r w:rsidRPr="00194B5A">
      <w:rPr>
        <w:color w:val="525252" w:themeColor="accent3" w:themeShade="80"/>
        <w:sz w:val="20"/>
        <w:szCs w:val="20"/>
      </w:rPr>
      <w:t>Funding for the Canberra Blind Society Mentoring Program is provided by Department of Social Services as part of the Information, Linkages and Capacity Building (ILC) Program.</w:t>
    </w:r>
  </w:p>
  <w:p w14:paraId="73816442" w14:textId="4D1AD54B" w:rsidR="00A46612" w:rsidRPr="00194B5A" w:rsidRDefault="00A46612" w:rsidP="00194B5A">
    <w:pPr>
      <w:jc w:val="center"/>
      <w:rPr>
        <w:rFonts w:cs="Arial"/>
        <w:b/>
        <w:bCs/>
        <w:color w:val="002060"/>
        <w:sz w:val="20"/>
        <w:szCs w:val="20"/>
      </w:rPr>
    </w:pPr>
    <w:r w:rsidRPr="00194B5A">
      <w:rPr>
        <w:rFonts w:cs="Arial"/>
        <w:b/>
        <w:bCs/>
        <w:color w:val="002060"/>
        <w:sz w:val="20"/>
        <w:szCs w:val="20"/>
      </w:rPr>
      <w:t>Canberra Blind Society</w:t>
    </w:r>
  </w:p>
  <w:p w14:paraId="45F02991" w14:textId="77777777" w:rsidR="00A46612" w:rsidRPr="00194B5A" w:rsidRDefault="00A46612" w:rsidP="00194B5A">
    <w:pPr>
      <w:jc w:val="center"/>
      <w:rPr>
        <w:rFonts w:cs="Arial"/>
        <w:b/>
        <w:bCs/>
        <w:color w:val="002060"/>
        <w:sz w:val="20"/>
        <w:szCs w:val="20"/>
      </w:rPr>
    </w:pPr>
    <w:r w:rsidRPr="00194B5A">
      <w:rPr>
        <w:rFonts w:cs="Arial"/>
        <w:b/>
        <w:bCs/>
        <w:color w:val="002060"/>
        <w:sz w:val="20"/>
        <w:szCs w:val="20"/>
      </w:rPr>
      <w:t>Phone: </w:t>
    </w:r>
    <w:r w:rsidRPr="00194B5A">
      <w:rPr>
        <w:rFonts w:cs="Arial"/>
        <w:color w:val="002060"/>
        <w:sz w:val="20"/>
        <w:szCs w:val="20"/>
      </w:rPr>
      <w:t>(02) 6247 4580 </w:t>
    </w:r>
  </w:p>
  <w:p w14:paraId="2977879A" w14:textId="77777777" w:rsidR="00A46612" w:rsidRPr="00194B5A" w:rsidRDefault="00A46612" w:rsidP="00194B5A">
    <w:pPr>
      <w:jc w:val="center"/>
      <w:rPr>
        <w:rFonts w:cs="Arial"/>
        <w:color w:val="002060"/>
        <w:sz w:val="20"/>
        <w:szCs w:val="20"/>
      </w:rPr>
    </w:pPr>
    <w:r w:rsidRPr="00194B5A">
      <w:rPr>
        <w:rFonts w:cs="Arial"/>
        <w:b/>
        <w:bCs/>
        <w:color w:val="002060"/>
        <w:sz w:val="20"/>
        <w:szCs w:val="20"/>
      </w:rPr>
      <w:t xml:space="preserve">Website:  </w:t>
    </w:r>
    <w:hyperlink r:id="rId1" w:tgtFrame="_blank" w:history="1">
      <w:r w:rsidRPr="00194B5A">
        <w:rPr>
          <w:rFonts w:cs="Arial"/>
          <w:color w:val="002060"/>
          <w:sz w:val="20"/>
          <w:szCs w:val="20"/>
          <w:u w:val="single"/>
        </w:rPr>
        <w:t>www.canberrablindsociety.org.au</w:t>
      </w:r>
    </w:hyperlink>
  </w:p>
  <w:p w14:paraId="6999F64F" w14:textId="77777777" w:rsidR="00A46612" w:rsidRPr="00194B5A" w:rsidRDefault="00A46612" w:rsidP="00194B5A">
    <w:pPr>
      <w:tabs>
        <w:tab w:val="center" w:pos="4513"/>
        <w:tab w:val="right" w:pos="9026"/>
      </w:tabs>
      <w:jc w:val="center"/>
      <w:rPr>
        <w:rFonts w:cs="Arial"/>
        <w:i/>
        <w:iCs/>
        <w:color w:val="002060"/>
        <w:sz w:val="20"/>
        <w:szCs w:val="20"/>
      </w:rPr>
    </w:pPr>
    <w:r w:rsidRPr="00194B5A">
      <w:rPr>
        <w:rFonts w:cs="Arial"/>
        <w:color w:val="002060"/>
        <w:sz w:val="20"/>
        <w:szCs w:val="20"/>
      </w:rPr>
      <w:t xml:space="preserve">Page </w:t>
    </w:r>
    <w:r w:rsidRPr="00194B5A">
      <w:rPr>
        <w:rFonts w:cs="Arial"/>
        <w:color w:val="002060"/>
        <w:sz w:val="20"/>
        <w:szCs w:val="20"/>
      </w:rPr>
      <w:fldChar w:fldCharType="begin"/>
    </w:r>
    <w:r w:rsidRPr="00194B5A">
      <w:rPr>
        <w:rFonts w:cs="Arial"/>
        <w:color w:val="002060"/>
        <w:sz w:val="20"/>
        <w:szCs w:val="20"/>
      </w:rPr>
      <w:instrText xml:space="preserve"> PAGE  \* Arabic  \* MERGEFORMAT </w:instrText>
    </w:r>
    <w:r w:rsidRPr="00194B5A">
      <w:rPr>
        <w:rFonts w:cs="Arial"/>
        <w:color w:val="002060"/>
        <w:sz w:val="20"/>
        <w:szCs w:val="20"/>
      </w:rPr>
      <w:fldChar w:fldCharType="separate"/>
    </w:r>
    <w:r w:rsidRPr="00194B5A">
      <w:rPr>
        <w:rFonts w:cs="Arial"/>
        <w:color w:val="002060"/>
        <w:sz w:val="20"/>
        <w:szCs w:val="20"/>
      </w:rPr>
      <w:t>1</w:t>
    </w:r>
    <w:r w:rsidRPr="00194B5A">
      <w:rPr>
        <w:rFonts w:cs="Arial"/>
        <w:color w:val="002060"/>
        <w:sz w:val="20"/>
        <w:szCs w:val="20"/>
      </w:rPr>
      <w:fldChar w:fldCharType="end"/>
    </w:r>
    <w:r w:rsidRPr="00194B5A">
      <w:rPr>
        <w:rFonts w:cs="Arial"/>
        <w:color w:val="002060"/>
        <w:sz w:val="20"/>
        <w:szCs w:val="20"/>
      </w:rPr>
      <w:t xml:space="preserve"> of </w:t>
    </w:r>
    <w:r w:rsidRPr="00194B5A">
      <w:rPr>
        <w:rFonts w:cs="Arial"/>
        <w:color w:val="002060"/>
        <w:sz w:val="20"/>
        <w:szCs w:val="20"/>
      </w:rPr>
      <w:fldChar w:fldCharType="begin"/>
    </w:r>
    <w:r w:rsidRPr="00194B5A">
      <w:rPr>
        <w:rFonts w:cs="Arial"/>
        <w:color w:val="002060"/>
        <w:sz w:val="20"/>
        <w:szCs w:val="20"/>
      </w:rPr>
      <w:instrText xml:space="preserve"> NUMPAGES  \* Arabic  \* MERGEFORMAT </w:instrText>
    </w:r>
    <w:r w:rsidRPr="00194B5A">
      <w:rPr>
        <w:rFonts w:cs="Arial"/>
        <w:color w:val="002060"/>
        <w:sz w:val="20"/>
        <w:szCs w:val="20"/>
      </w:rPr>
      <w:fldChar w:fldCharType="separate"/>
    </w:r>
    <w:r w:rsidRPr="00194B5A">
      <w:rPr>
        <w:rFonts w:cs="Arial"/>
        <w:color w:val="002060"/>
        <w:sz w:val="20"/>
        <w:szCs w:val="20"/>
      </w:rPr>
      <w:t>4</w:t>
    </w:r>
    <w:r w:rsidRPr="00194B5A">
      <w:rPr>
        <w:rFonts w:cs="Arial"/>
        <w:color w:val="002060"/>
        <w:sz w:val="20"/>
        <w:szCs w:val="20"/>
      </w:rPr>
      <w:fldChar w:fldCharType="end"/>
    </w:r>
  </w:p>
  <w:p w14:paraId="786FA80D" w14:textId="24FF6FB7" w:rsidR="00DD07E6" w:rsidRDefault="00DD07E6" w:rsidP="00194B5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5CBCE" w14:textId="77777777" w:rsidR="00F833C2" w:rsidRDefault="00F833C2">
      <w:r>
        <w:separator/>
      </w:r>
    </w:p>
  </w:footnote>
  <w:footnote w:type="continuationSeparator" w:id="0">
    <w:p w14:paraId="1DFDACD9" w14:textId="77777777" w:rsidR="00F833C2" w:rsidRDefault="00F83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7CDF" w14:textId="77777777" w:rsidR="00DD07E6" w:rsidRDefault="00000000">
    <w:pPr>
      <w:pBdr>
        <w:top w:val="nil"/>
        <w:left w:val="nil"/>
        <w:bottom w:val="nil"/>
        <w:right w:val="nil"/>
        <w:between w:val="nil"/>
      </w:pBdr>
      <w:tabs>
        <w:tab w:val="center" w:pos="4513"/>
        <w:tab w:val="right" w:pos="9026"/>
      </w:tabs>
      <w:rPr>
        <w:color w:val="000000"/>
      </w:rPr>
    </w:pPr>
    <w:r>
      <w:rPr>
        <w:color w:val="000000"/>
      </w:rPr>
      <w:pict w14:anchorId="216D9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margin-left:0;margin-top:0;width:450.7pt;height:241.8pt;z-index:-251655680;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BC93" w14:textId="77777777" w:rsidR="00DD07E6" w:rsidRDefault="00000000">
    <w:pPr>
      <w:pBdr>
        <w:top w:val="nil"/>
        <w:left w:val="nil"/>
        <w:bottom w:val="nil"/>
        <w:right w:val="nil"/>
        <w:between w:val="nil"/>
      </w:pBdr>
      <w:tabs>
        <w:tab w:val="center" w:pos="4513"/>
        <w:tab w:val="right" w:pos="9026"/>
      </w:tabs>
      <w:rPr>
        <w:color w:val="000000"/>
      </w:rPr>
    </w:pPr>
    <w:r>
      <w:rPr>
        <w:color w:val="000000"/>
      </w:rPr>
      <w:pict w14:anchorId="04433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0.7pt;height:241.8pt;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DA8A" w14:textId="5B64C62F" w:rsidR="00325852" w:rsidRDefault="002E7F5C">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55680" behindDoc="0" locked="0" layoutInCell="1" hidden="0" allowOverlap="1" wp14:anchorId="3D1885A7" wp14:editId="573D66DE">
              <wp:simplePos x="0" y="0"/>
              <wp:positionH relativeFrom="column">
                <wp:posOffset>-701526</wp:posOffset>
              </wp:positionH>
              <wp:positionV relativeFrom="paragraph">
                <wp:posOffset>1370965</wp:posOffset>
              </wp:positionV>
              <wp:extent cx="2626995" cy="260985"/>
              <wp:effectExtent l="0" t="0" r="0" b="0"/>
              <wp:wrapNone/>
              <wp:docPr id="15" name="Rectangle 15"/>
              <wp:cNvGraphicFramePr/>
              <a:graphic xmlns:a="http://schemas.openxmlformats.org/drawingml/2006/main">
                <a:graphicData uri="http://schemas.microsoft.com/office/word/2010/wordprocessingShape">
                  <wps:wsp>
                    <wps:cNvSpPr/>
                    <wps:spPr>
                      <a:xfrm>
                        <a:off x="0" y="0"/>
                        <a:ext cx="2626995" cy="260985"/>
                      </a:xfrm>
                      <a:prstGeom prst="rect">
                        <a:avLst/>
                      </a:prstGeom>
                      <a:noFill/>
                      <a:ln>
                        <a:noFill/>
                      </a:ln>
                    </wps:spPr>
                    <wps:txbx>
                      <w:txbxContent>
                        <w:p w14:paraId="352FDB2A" w14:textId="77777777" w:rsidR="00DD07E6" w:rsidRDefault="00C243EE">
                          <w:pPr>
                            <w:textDirection w:val="btLr"/>
                          </w:pPr>
                          <w:r>
                            <w:rPr>
                              <w:color w:val="000000"/>
                            </w:rPr>
                            <w:t>ABN 23 708 616 327</w:t>
                          </w:r>
                        </w:p>
                      </w:txbxContent>
                    </wps:txbx>
                    <wps:bodyPr spcFirstLastPara="1" wrap="square" lIns="91425" tIns="45700" rIns="91425" bIns="45700" anchor="t" anchorCtr="0">
                      <a:noAutofit/>
                    </wps:bodyPr>
                  </wps:wsp>
                </a:graphicData>
              </a:graphic>
            </wp:anchor>
          </w:drawing>
        </mc:Choice>
        <mc:Fallback>
          <w:pict>
            <v:rect w14:anchorId="3D1885A7" id="Rectangle 15" o:spid="_x0000_s1026" style="position:absolute;margin-left:-55.25pt;margin-top:107.95pt;width:206.85pt;height:20.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" filled="f" stroked="f">
              <v:textbox inset="2.53958mm,1.2694mm,2.53958mm,1.2694mm">
                <w:txbxContent>
                  <w:p w14:paraId="352FDB2A" w14:textId="77777777" w:rsidR="00DD07E6" w:rsidRDefault="00C243EE">
                    <w:pPr>
                      <w:textDirection w:val="btLr"/>
                    </w:pPr>
                    <w:r>
                      <w:rPr>
                        <w:color w:val="000000"/>
                      </w:rPr>
                      <w:t>ABN 23 708 616 327</w:t>
                    </w:r>
                  </w:p>
                </w:txbxContent>
              </v:textbox>
            </v:rect>
          </w:pict>
        </mc:Fallback>
      </mc:AlternateContent>
    </w:r>
    <w:r>
      <w:rPr>
        <w:noProof/>
      </w:rPr>
      <w:drawing>
        <wp:anchor distT="0" distB="0" distL="114300" distR="114300" simplePos="0" relativeHeight="251654656" behindDoc="0" locked="0" layoutInCell="1" hidden="0" allowOverlap="1" wp14:anchorId="2C3BA95B" wp14:editId="59A6957C">
          <wp:simplePos x="0" y="0"/>
          <wp:positionH relativeFrom="column">
            <wp:posOffset>-873909</wp:posOffset>
          </wp:positionH>
          <wp:positionV relativeFrom="paragraph">
            <wp:posOffset>-155575</wp:posOffset>
          </wp:positionV>
          <wp:extent cx="3269615" cy="1794510"/>
          <wp:effectExtent l="0" t="0" r="0" b="0"/>
          <wp:wrapTopAndBottom distT="0" distB="0"/>
          <wp:docPr id="17" name="image1.png" descr="Canberra Blind Society Logo"/>
          <wp:cNvGraphicFramePr/>
          <a:graphic xmlns:a="http://schemas.openxmlformats.org/drawingml/2006/main">
            <a:graphicData uri="http://schemas.openxmlformats.org/drawingml/2006/picture">
              <pic:pic xmlns:pic="http://schemas.openxmlformats.org/drawingml/2006/picture">
                <pic:nvPicPr>
                  <pic:cNvPr id="17" name="image1.png" descr="Canberra Blind Society Logo"/>
                  <pic:cNvPicPr preferRelativeResize="0"/>
                </pic:nvPicPr>
                <pic:blipFill>
                  <a:blip r:embed="rId1"/>
                  <a:srcRect/>
                  <a:stretch>
                    <a:fillRect/>
                  </a:stretch>
                </pic:blipFill>
                <pic:spPr>
                  <a:xfrm>
                    <a:off x="0" y="0"/>
                    <a:ext cx="3269615" cy="1794510"/>
                  </a:xfrm>
                  <a:prstGeom prst="rect">
                    <a:avLst/>
                  </a:prstGeom>
                  <a:ln/>
                </pic:spPr>
              </pic:pic>
            </a:graphicData>
          </a:graphic>
        </wp:anchor>
      </w:drawing>
    </w:r>
    <w:r w:rsidR="00325852">
      <w:rPr>
        <w:noProof/>
      </w:rPr>
      <mc:AlternateContent>
        <mc:Choice Requires="wps">
          <w:drawing>
            <wp:anchor distT="0" distB="0" distL="114300" distR="114300" simplePos="0" relativeHeight="251656704" behindDoc="0" locked="0" layoutInCell="1" hidden="0" allowOverlap="1" wp14:anchorId="651B33D1" wp14:editId="4413E798">
              <wp:simplePos x="0" y="0"/>
              <wp:positionH relativeFrom="column">
                <wp:posOffset>-634851</wp:posOffset>
              </wp:positionH>
              <wp:positionV relativeFrom="paragraph">
                <wp:posOffset>1653989</wp:posOffset>
              </wp:positionV>
              <wp:extent cx="6364605" cy="32385"/>
              <wp:effectExtent l="0" t="0" r="0" b="0"/>
              <wp:wrapTopAndBottom distT="0" distB="0"/>
              <wp:docPr id="16" name="Straight Arrow Connector 16"/>
              <wp:cNvGraphicFramePr/>
              <a:graphic xmlns:a="http://schemas.openxmlformats.org/drawingml/2006/main">
                <a:graphicData uri="http://schemas.microsoft.com/office/word/2010/wordprocessingShape">
                  <wps:wsp>
                    <wps:cNvCnPr/>
                    <wps:spPr>
                      <a:xfrm rot="10800000" flipH="1">
                        <a:off x="0" y="0"/>
                        <a:ext cx="6364605" cy="32385"/>
                      </a:xfrm>
                      <a:prstGeom prst="straightConnector1">
                        <a:avLst/>
                      </a:prstGeom>
                      <a:noFill/>
                      <a:ln w="9525" cap="flat" cmpd="sng">
                        <a:solidFill>
                          <a:srgbClr val="1B3668"/>
                        </a:solidFill>
                        <a:prstDash val="solid"/>
                        <a:miter lim="800000"/>
                        <a:headEnd type="none" w="sm" len="sm"/>
                        <a:tailEnd type="none" w="sm" len="sm"/>
                      </a:ln>
                    </wps:spPr>
                    <wps:bodyPr/>
                  </wps:wsp>
                </a:graphicData>
              </a:graphic>
            </wp:anchor>
          </w:drawing>
        </mc:Choice>
        <mc:Fallback>
          <w:pict>
            <v:shapetype w14:anchorId="545FBF20" id="_x0000_t32" coordsize="21600,21600" o:spt="32" o:oned="t" path="m,l21600,21600e" filled="f">
              <v:path arrowok="t" fillok="f" o:connecttype="none"/>
              <o:lock v:ext="edit" shapetype="t"/>
            </v:shapetype>
            <v:shape id="Straight Arrow Connector 16" o:spid="_x0000_s1026" type="#_x0000_t32" style="position:absolute;margin-left:-50pt;margin-top:130.25pt;width:501.15pt;height:2.55pt;rotation:180;flip:x;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" strokecolor="#1b3668">
              <v:stroke startarrowwidth="narrow" startarrowlength="short" endarrowwidth="narrow" endarrowlength="short" joinstyle="miter"/>
              <w10:wrap type="topAndBottom"/>
            </v:shape>
          </w:pict>
        </mc:Fallback>
      </mc:AlternateContent>
    </w:r>
  </w:p>
  <w:p w14:paraId="3D43A0FF" w14:textId="66843750" w:rsidR="00DD07E6" w:rsidRPr="00325852" w:rsidRDefault="00325852" w:rsidP="002E7F5C">
    <w:pPr>
      <w:pStyle w:val="Heading2"/>
      <w:spacing w:before="240"/>
    </w:pPr>
    <w:r>
      <w:rPr>
        <w:color w:val="002060"/>
        <w:sz w:val="52"/>
        <w:szCs w:val="52"/>
      </w:rPr>
      <w:t>Men</w:t>
    </w:r>
    <w:r w:rsidRPr="00536237">
      <w:rPr>
        <w:color w:val="002060"/>
        <w:sz w:val="52"/>
        <w:szCs w:val="52"/>
      </w:rPr>
      <w:t>toring Program Checklist Series</w:t>
    </w:r>
    <w:r w:rsidR="00000000">
      <w:rPr>
        <w:color w:val="000000"/>
      </w:rPr>
      <w:pict w14:anchorId="22017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450.7pt;height:241.8pt;z-index:-251656704;mso-wrap-edited:f;mso-width-percent:0;mso-height-percent:0;mso-position-horizontal:center;mso-position-horizontal-relative:margin;mso-position-vertical:center;mso-position-vertical-relative:margin;mso-width-percent:0;mso-height-percent:0">
          <v:imagedata r:id="rId2"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5B1"/>
    <w:multiLevelType w:val="multilevel"/>
    <w:tmpl w:val="EB7CB4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1E567C0"/>
    <w:multiLevelType w:val="hybridMultilevel"/>
    <w:tmpl w:val="F5485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CF2F32"/>
    <w:multiLevelType w:val="hybridMultilevel"/>
    <w:tmpl w:val="A0E8821E"/>
    <w:lvl w:ilvl="0" w:tplc="EF088B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AD275D"/>
    <w:multiLevelType w:val="hybridMultilevel"/>
    <w:tmpl w:val="A1BC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062FF7"/>
    <w:multiLevelType w:val="hybridMultilevel"/>
    <w:tmpl w:val="AF7CBB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F9A65D9"/>
    <w:multiLevelType w:val="hybridMultilevel"/>
    <w:tmpl w:val="18EA08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3A56F00"/>
    <w:multiLevelType w:val="hybridMultilevel"/>
    <w:tmpl w:val="A0CE7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05A7597"/>
    <w:multiLevelType w:val="hybridMultilevel"/>
    <w:tmpl w:val="0B7252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3C47B49"/>
    <w:multiLevelType w:val="hybridMultilevel"/>
    <w:tmpl w:val="7A605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3D5722E"/>
    <w:multiLevelType w:val="hybridMultilevel"/>
    <w:tmpl w:val="276266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A9A34D7"/>
    <w:multiLevelType w:val="hybridMultilevel"/>
    <w:tmpl w:val="A6B63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1B1F1D"/>
    <w:multiLevelType w:val="hybridMultilevel"/>
    <w:tmpl w:val="BD4C8B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1247C05"/>
    <w:multiLevelType w:val="hybridMultilevel"/>
    <w:tmpl w:val="20420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C87F8F"/>
    <w:multiLevelType w:val="multilevel"/>
    <w:tmpl w:val="C08A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A16AB1"/>
    <w:multiLevelType w:val="hybridMultilevel"/>
    <w:tmpl w:val="152A3E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FE0118B"/>
    <w:multiLevelType w:val="hybridMultilevel"/>
    <w:tmpl w:val="5A26D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1196750">
    <w:abstractNumId w:val="3"/>
  </w:num>
  <w:num w:numId="2" w16cid:durableId="318078647">
    <w:abstractNumId w:val="0"/>
  </w:num>
  <w:num w:numId="3" w16cid:durableId="1746799385">
    <w:abstractNumId w:val="14"/>
  </w:num>
  <w:num w:numId="4" w16cid:durableId="1978218911">
    <w:abstractNumId w:val="7"/>
  </w:num>
  <w:num w:numId="5" w16cid:durableId="409277678">
    <w:abstractNumId w:val="6"/>
  </w:num>
  <w:num w:numId="6" w16cid:durableId="952710217">
    <w:abstractNumId w:val="1"/>
  </w:num>
  <w:num w:numId="7" w16cid:durableId="1186947967">
    <w:abstractNumId w:val="9"/>
  </w:num>
  <w:num w:numId="8" w16cid:durableId="425730297">
    <w:abstractNumId w:val="5"/>
  </w:num>
  <w:num w:numId="9" w16cid:durableId="463423761">
    <w:abstractNumId w:val="12"/>
  </w:num>
  <w:num w:numId="10" w16cid:durableId="356582084">
    <w:abstractNumId w:val="8"/>
  </w:num>
  <w:num w:numId="11" w16cid:durableId="532230318">
    <w:abstractNumId w:val="10"/>
  </w:num>
  <w:num w:numId="12" w16cid:durableId="2147121786">
    <w:abstractNumId w:val="13"/>
  </w:num>
  <w:num w:numId="13" w16cid:durableId="1219780208">
    <w:abstractNumId w:val="4"/>
  </w:num>
  <w:num w:numId="14" w16cid:durableId="1113331222">
    <w:abstractNumId w:val="2"/>
  </w:num>
  <w:num w:numId="15" w16cid:durableId="821850406">
    <w:abstractNumId w:val="15"/>
  </w:num>
  <w:num w:numId="16" w16cid:durableId="5842643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7E6"/>
    <w:rsid w:val="00020C29"/>
    <w:rsid w:val="00022110"/>
    <w:rsid w:val="00033045"/>
    <w:rsid w:val="000401BB"/>
    <w:rsid w:val="000444DE"/>
    <w:rsid w:val="000C1D15"/>
    <w:rsid w:val="00101444"/>
    <w:rsid w:val="001853FB"/>
    <w:rsid w:val="00194B5A"/>
    <w:rsid w:val="001D52C6"/>
    <w:rsid w:val="001F0EB5"/>
    <w:rsid w:val="002004E9"/>
    <w:rsid w:val="002014F1"/>
    <w:rsid w:val="00224823"/>
    <w:rsid w:val="0027106A"/>
    <w:rsid w:val="002823B3"/>
    <w:rsid w:val="002A7663"/>
    <w:rsid w:val="002B1C01"/>
    <w:rsid w:val="002E36A8"/>
    <w:rsid w:val="002E7F5C"/>
    <w:rsid w:val="002F183B"/>
    <w:rsid w:val="002F36EA"/>
    <w:rsid w:val="00303284"/>
    <w:rsid w:val="00316A9E"/>
    <w:rsid w:val="00325852"/>
    <w:rsid w:val="00335F20"/>
    <w:rsid w:val="003375F4"/>
    <w:rsid w:val="0034317B"/>
    <w:rsid w:val="0037582A"/>
    <w:rsid w:val="0037663F"/>
    <w:rsid w:val="003A5508"/>
    <w:rsid w:val="003C39C9"/>
    <w:rsid w:val="003D77AC"/>
    <w:rsid w:val="003F30C0"/>
    <w:rsid w:val="004023A1"/>
    <w:rsid w:val="00436099"/>
    <w:rsid w:val="004450D2"/>
    <w:rsid w:val="004843C9"/>
    <w:rsid w:val="0049745C"/>
    <w:rsid w:val="00497EC1"/>
    <w:rsid w:val="004D0ECE"/>
    <w:rsid w:val="00561102"/>
    <w:rsid w:val="00594AA1"/>
    <w:rsid w:val="00611ABD"/>
    <w:rsid w:val="00625E6A"/>
    <w:rsid w:val="00626DE4"/>
    <w:rsid w:val="00633B41"/>
    <w:rsid w:val="00645BB5"/>
    <w:rsid w:val="00653E1F"/>
    <w:rsid w:val="00655566"/>
    <w:rsid w:val="00657009"/>
    <w:rsid w:val="006B06AB"/>
    <w:rsid w:val="00705F73"/>
    <w:rsid w:val="00716A73"/>
    <w:rsid w:val="00766EA1"/>
    <w:rsid w:val="00771225"/>
    <w:rsid w:val="007958E6"/>
    <w:rsid w:val="007D1118"/>
    <w:rsid w:val="007E4285"/>
    <w:rsid w:val="00813F3A"/>
    <w:rsid w:val="00826F6F"/>
    <w:rsid w:val="00833064"/>
    <w:rsid w:val="00851B82"/>
    <w:rsid w:val="00862F39"/>
    <w:rsid w:val="008B202C"/>
    <w:rsid w:val="0090196B"/>
    <w:rsid w:val="0090593A"/>
    <w:rsid w:val="0091468D"/>
    <w:rsid w:val="00983CE0"/>
    <w:rsid w:val="00986620"/>
    <w:rsid w:val="009A246C"/>
    <w:rsid w:val="009B7A3F"/>
    <w:rsid w:val="009C4EFA"/>
    <w:rsid w:val="009D260D"/>
    <w:rsid w:val="009E176C"/>
    <w:rsid w:val="009E74D8"/>
    <w:rsid w:val="009F55D0"/>
    <w:rsid w:val="009F6914"/>
    <w:rsid w:val="00A46612"/>
    <w:rsid w:val="00A57E2C"/>
    <w:rsid w:val="00A66703"/>
    <w:rsid w:val="00AA3A44"/>
    <w:rsid w:val="00AA4082"/>
    <w:rsid w:val="00AD0C9D"/>
    <w:rsid w:val="00AD2F60"/>
    <w:rsid w:val="00AD6840"/>
    <w:rsid w:val="00AE7F75"/>
    <w:rsid w:val="00B206B1"/>
    <w:rsid w:val="00B34501"/>
    <w:rsid w:val="00B42307"/>
    <w:rsid w:val="00B51BEB"/>
    <w:rsid w:val="00BB7894"/>
    <w:rsid w:val="00BD3A98"/>
    <w:rsid w:val="00BF7599"/>
    <w:rsid w:val="00C13D10"/>
    <w:rsid w:val="00C15D07"/>
    <w:rsid w:val="00C15E6F"/>
    <w:rsid w:val="00C243EE"/>
    <w:rsid w:val="00C266DC"/>
    <w:rsid w:val="00C32E3F"/>
    <w:rsid w:val="00C45BB9"/>
    <w:rsid w:val="00C8183F"/>
    <w:rsid w:val="00CA41E0"/>
    <w:rsid w:val="00CC064F"/>
    <w:rsid w:val="00CE7765"/>
    <w:rsid w:val="00D02E50"/>
    <w:rsid w:val="00D242F8"/>
    <w:rsid w:val="00D24D44"/>
    <w:rsid w:val="00D33EE8"/>
    <w:rsid w:val="00D358DB"/>
    <w:rsid w:val="00D66D77"/>
    <w:rsid w:val="00DD07E6"/>
    <w:rsid w:val="00DE5431"/>
    <w:rsid w:val="00E172B2"/>
    <w:rsid w:val="00E31B01"/>
    <w:rsid w:val="00E46B42"/>
    <w:rsid w:val="00E724D1"/>
    <w:rsid w:val="00E8555B"/>
    <w:rsid w:val="00E92B14"/>
    <w:rsid w:val="00EB0BDD"/>
    <w:rsid w:val="00EC5EF0"/>
    <w:rsid w:val="00F10F60"/>
    <w:rsid w:val="00F21BDB"/>
    <w:rsid w:val="00F833C2"/>
    <w:rsid w:val="00F9733A"/>
    <w:rsid w:val="00FF13A7"/>
    <w:rsid w:val="00FF2CB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8523C"/>
  <w15:docId w15:val="{8628F682-2017-473D-B8AD-4966B51F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F39"/>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358DB"/>
    <w:pPr>
      <w:keepNext/>
      <w:keepLines/>
      <w:spacing w:before="280" w:after="80"/>
      <w:outlineLvl w:val="2"/>
    </w:pPr>
    <w:rPr>
      <w:b/>
      <w:sz w:val="36"/>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C5486"/>
    <w:pPr>
      <w:tabs>
        <w:tab w:val="center" w:pos="4513"/>
        <w:tab w:val="right" w:pos="9026"/>
      </w:tabs>
    </w:pPr>
  </w:style>
  <w:style w:type="character" w:customStyle="1" w:styleId="HeaderChar">
    <w:name w:val="Header Char"/>
    <w:basedOn w:val="DefaultParagraphFont"/>
    <w:link w:val="Header"/>
    <w:uiPriority w:val="99"/>
    <w:rsid w:val="00EC5486"/>
    <w:rPr>
      <w:lang w:val="en-AU"/>
    </w:rPr>
  </w:style>
  <w:style w:type="paragraph" w:styleId="Footer">
    <w:name w:val="footer"/>
    <w:basedOn w:val="Normal"/>
    <w:link w:val="FooterChar"/>
    <w:uiPriority w:val="99"/>
    <w:unhideWhenUsed/>
    <w:rsid w:val="00EC5486"/>
    <w:pPr>
      <w:tabs>
        <w:tab w:val="center" w:pos="4513"/>
        <w:tab w:val="right" w:pos="9026"/>
      </w:tabs>
    </w:pPr>
  </w:style>
  <w:style w:type="character" w:customStyle="1" w:styleId="FooterChar">
    <w:name w:val="Footer Char"/>
    <w:basedOn w:val="DefaultParagraphFont"/>
    <w:link w:val="Footer"/>
    <w:uiPriority w:val="99"/>
    <w:rsid w:val="00EC5486"/>
    <w:rPr>
      <w:lang w:val="en-AU"/>
    </w:rPr>
  </w:style>
  <w:style w:type="character" w:styleId="PageNumber">
    <w:name w:val="page number"/>
    <w:basedOn w:val="DefaultParagraphFont"/>
    <w:uiPriority w:val="99"/>
    <w:semiHidden/>
    <w:unhideWhenUsed/>
    <w:rsid w:val="002D7A4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242F8"/>
    <w:pPr>
      <w:ind w:left="720"/>
      <w:contextualSpacing/>
    </w:pPr>
  </w:style>
  <w:style w:type="character" w:styleId="Hyperlink">
    <w:name w:val="Hyperlink"/>
    <w:basedOn w:val="DefaultParagraphFont"/>
    <w:uiPriority w:val="99"/>
    <w:unhideWhenUsed/>
    <w:rsid w:val="00633B41"/>
    <w:rPr>
      <w:color w:val="0000FF"/>
      <w:u w:val="single"/>
    </w:rPr>
  </w:style>
  <w:style w:type="paragraph" w:styleId="NormalWeb">
    <w:name w:val="Normal (Web)"/>
    <w:basedOn w:val="Normal"/>
    <w:uiPriority w:val="99"/>
    <w:semiHidden/>
    <w:unhideWhenUsed/>
    <w:rsid w:val="00335F20"/>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83CE0"/>
    <w:rPr>
      <w:color w:val="605E5C"/>
      <w:shd w:val="clear" w:color="auto" w:fill="E1DFDD"/>
    </w:rPr>
  </w:style>
  <w:style w:type="paragraph" w:styleId="TOCHeading">
    <w:name w:val="TOC Heading"/>
    <w:basedOn w:val="Heading1"/>
    <w:next w:val="Normal"/>
    <w:uiPriority w:val="39"/>
    <w:unhideWhenUsed/>
    <w:qFormat/>
    <w:rsid w:val="00766EA1"/>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766EA1"/>
    <w:pPr>
      <w:spacing w:after="100"/>
    </w:pPr>
  </w:style>
  <w:style w:type="paragraph" w:styleId="TOC3">
    <w:name w:val="toc 3"/>
    <w:basedOn w:val="Normal"/>
    <w:next w:val="Normal"/>
    <w:autoRedefine/>
    <w:uiPriority w:val="39"/>
    <w:unhideWhenUsed/>
    <w:rsid w:val="00766EA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9195">
      <w:bodyDiv w:val="1"/>
      <w:marLeft w:val="0"/>
      <w:marRight w:val="0"/>
      <w:marTop w:val="0"/>
      <w:marBottom w:val="0"/>
      <w:divBdr>
        <w:top w:val="none" w:sz="0" w:space="0" w:color="auto"/>
        <w:left w:val="none" w:sz="0" w:space="0" w:color="auto"/>
        <w:bottom w:val="none" w:sz="0" w:space="0" w:color="auto"/>
        <w:right w:val="none" w:sz="0" w:space="0" w:color="auto"/>
      </w:divBdr>
    </w:div>
    <w:div w:id="150488829">
      <w:bodyDiv w:val="1"/>
      <w:marLeft w:val="0"/>
      <w:marRight w:val="0"/>
      <w:marTop w:val="0"/>
      <w:marBottom w:val="0"/>
      <w:divBdr>
        <w:top w:val="none" w:sz="0" w:space="0" w:color="auto"/>
        <w:left w:val="none" w:sz="0" w:space="0" w:color="auto"/>
        <w:bottom w:val="none" w:sz="0" w:space="0" w:color="auto"/>
        <w:right w:val="none" w:sz="0" w:space="0" w:color="auto"/>
      </w:divBdr>
    </w:div>
    <w:div w:id="1708337014">
      <w:bodyDiv w:val="1"/>
      <w:marLeft w:val="0"/>
      <w:marRight w:val="0"/>
      <w:marTop w:val="0"/>
      <w:marBottom w:val="0"/>
      <w:divBdr>
        <w:top w:val="none" w:sz="0" w:space="0" w:color="auto"/>
        <w:left w:val="none" w:sz="0" w:space="0" w:color="auto"/>
        <w:bottom w:val="none" w:sz="0" w:space="0" w:color="auto"/>
        <w:right w:val="none" w:sz="0" w:space="0" w:color="auto"/>
      </w:divBdr>
    </w:div>
    <w:div w:id="1888644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jobaccess.gov.au/" TargetMode="External"/><Relationship Id="rId18" Type="http://schemas.openxmlformats.org/officeDocument/2006/relationships/hyperlink" Target="https://humanrights.gov.au/our-work/disability-rights/projects/assistance-animals-and-disability-discrimination-act-1992-cth"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nsw.guidedogs.com.au/services/orientation-mobility/" TargetMode="External"/><Relationship Id="rId17" Type="http://schemas.openxmlformats.org/officeDocument/2006/relationships/hyperlink" Target="https://www.pesau.net.au/employer-tips-for-supporting-staff-with-assistance-dog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bindimaps.com/" TargetMode="External"/><Relationship Id="rId20" Type="http://schemas.openxmlformats.org/officeDocument/2006/relationships/hyperlink" Target="https://ourguidelines.ndis.gov.au/supports-you-can-access-menu/equipment-and-technology/assistance-animals-including-dog-guid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sionaustralia.org/services/find-services/adults/mobility"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afdo.org.au/what-are-reasonable-adjustmen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ourguidelines.ndis.gov.au/how-ndis-supports-work-menu/mainstream-and-community-supports/who-responsible-supports-you-need/employment" TargetMode="External"/><Relationship Id="rId19" Type="http://schemas.openxmlformats.org/officeDocument/2006/relationships/hyperlink" Target="https://www.pesau.net.au/employer-tips-for-supporting-staff-with-assistance-dogs/" TargetMode="External"/><Relationship Id="rId4" Type="http://schemas.openxmlformats.org/officeDocument/2006/relationships/styles" Target="styles.xml"/><Relationship Id="rId9" Type="http://schemas.openxmlformats.org/officeDocument/2006/relationships/hyperlink" Target="https://www.jobaccess.gov.au/" TargetMode="External"/><Relationship Id="rId14" Type="http://schemas.openxmlformats.org/officeDocument/2006/relationships/hyperlink" Target="https://www.jobaccess.gov.au/employment-assistance-fund-eaf"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canberrablindsociety.org.au/?utm_source=WiseStamp&amp;utm_medium=email&amp;utm_term=&amp;utm_content=&amp;utm_campaign=signa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FxXJ04PIpsfBbonGqM5thoRapA==">AMUW2mW6/kMPR2eAcXue+sAp7TpT218p2Yk0fkYh9d0hxpMsCNUZunm86kKV32iijYMAkQC+2lq/tr/wBhcaWacTyQC1E5HtSeM0ybyKnYdHk8LWv4gc14k=</go:docsCustomData>
</go:gDocsCustomXmlDataStorage>
</file>

<file path=customXml/itemProps1.xml><?xml version="1.0" encoding="utf-8"?>
<ds:datastoreItem xmlns:ds="http://schemas.openxmlformats.org/officeDocument/2006/customXml" ds:itemID="{68D3493F-1B79-4980-82DB-F1FB3161D0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Parnell</dc:creator>
  <cp:lastModifiedBy>CBS Computer</cp:lastModifiedBy>
  <cp:revision>6</cp:revision>
  <cp:lastPrinted>2023-06-15T05:52:00Z</cp:lastPrinted>
  <dcterms:created xsi:type="dcterms:W3CDTF">2023-02-17T02:39:00Z</dcterms:created>
  <dcterms:modified xsi:type="dcterms:W3CDTF">2023-06-15T05:52:00Z</dcterms:modified>
</cp:coreProperties>
</file>